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08" w:rsidRPr="0069260C" w:rsidRDefault="008E4408" w:rsidP="00B57567">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8E4408" w:rsidRPr="0069260C" w:rsidRDefault="005162C9" w:rsidP="00B57567">
      <w:pPr>
        <w:rPr>
          <w:rFonts w:asciiTheme="majorHAnsi" w:hAnsiTheme="majorHAnsi" w:cs="Arial"/>
          <w:color w:val="000000"/>
        </w:rPr>
      </w:pPr>
      <w:r w:rsidRPr="0069260C">
        <w:rPr>
          <w:rFonts w:asciiTheme="majorHAnsi" w:hAnsiTheme="majorHAnsi"/>
          <w:noProof/>
          <w:color w:val="000000"/>
        </w:rPr>
        <w:drawing>
          <wp:inline distT="0" distB="0" distL="0" distR="0" wp14:anchorId="3156E291" wp14:editId="6D3E9722">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69260C" w:rsidRDefault="0069260C" w:rsidP="00B57567">
      <w:pPr>
        <w:tabs>
          <w:tab w:val="left" w:pos="1701"/>
          <w:tab w:val="left" w:pos="4820"/>
        </w:tabs>
        <w:jc w:val="both"/>
        <w:rPr>
          <w:rFonts w:asciiTheme="majorHAnsi" w:hAnsiTheme="majorHAnsi"/>
          <w:i/>
          <w:color w:val="000000"/>
          <w:u w:val="single"/>
          <w:lang w:val="pl-PL"/>
        </w:rPr>
      </w:pPr>
    </w:p>
    <w:p w:rsidR="005162C9" w:rsidRPr="0069260C" w:rsidRDefault="005162C9" w:rsidP="00B57567">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69260C" w:rsidRDefault="0069260C" w:rsidP="00B57567">
      <w:pPr>
        <w:jc w:val="both"/>
        <w:rPr>
          <w:rFonts w:asciiTheme="majorHAnsi" w:hAnsiTheme="majorHAnsi"/>
          <w:color w:val="000000"/>
          <w:lang w:val="it-IT"/>
        </w:rPr>
      </w:pPr>
    </w:p>
    <w:p w:rsidR="005162C9" w:rsidRPr="0069260C" w:rsidRDefault="005162C9" w:rsidP="00B57567">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7E39C6">
        <w:rPr>
          <w:rFonts w:asciiTheme="majorHAnsi" w:hAnsiTheme="majorHAnsi"/>
          <w:color w:val="000000"/>
          <w:u w:val="single"/>
          <w:lang w:val="it-IT"/>
        </w:rPr>
        <w:t>16457</w:t>
      </w:r>
      <w:r w:rsidRPr="0069260C">
        <w:rPr>
          <w:rFonts w:asciiTheme="majorHAnsi" w:hAnsiTheme="majorHAnsi"/>
          <w:color w:val="000000"/>
          <w:u w:val="single"/>
          <w:lang w:val="it-IT"/>
        </w:rPr>
        <w:t>/</w:t>
      </w:r>
      <w:r w:rsidR="00651C12">
        <w:rPr>
          <w:rFonts w:asciiTheme="majorHAnsi" w:hAnsiTheme="majorHAnsi"/>
          <w:color w:val="000000"/>
          <w:u w:val="single"/>
          <w:lang w:val="it-IT"/>
        </w:rPr>
        <w:t>3</w:t>
      </w:r>
      <w:r w:rsidRPr="0069260C">
        <w:rPr>
          <w:rFonts w:asciiTheme="majorHAnsi" w:hAnsiTheme="majorHAnsi"/>
          <w:color w:val="000000"/>
          <w:u w:val="single"/>
          <w:lang w:val="it-IT"/>
        </w:rPr>
        <w:t xml:space="preserve"> (</w:t>
      </w:r>
      <w:r w:rsidR="00FD622F">
        <w:rPr>
          <w:rFonts w:asciiTheme="majorHAnsi" w:hAnsiTheme="majorHAnsi"/>
          <w:color w:val="000000"/>
          <w:u w:val="single"/>
          <w:lang w:val="it-IT"/>
        </w:rPr>
        <w:t>43</w:t>
      </w:r>
      <w:r w:rsidRPr="0069260C">
        <w:rPr>
          <w:rFonts w:asciiTheme="majorHAnsi" w:hAnsiTheme="majorHAnsi"/>
          <w:color w:val="000000"/>
          <w:u w:val="single"/>
          <w:lang w:val="it-IT"/>
        </w:rPr>
        <w:t>/20)</w:t>
      </w:r>
    </w:p>
    <w:p w:rsidR="005162C9" w:rsidRPr="0069260C" w:rsidRDefault="005162C9" w:rsidP="00B57567">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D23E62">
        <w:rPr>
          <w:rFonts w:asciiTheme="majorHAnsi" w:hAnsiTheme="majorHAnsi"/>
          <w:color w:val="000000"/>
          <w:u w:val="single"/>
          <w:lang w:val="it-IT"/>
        </w:rPr>
        <w:t>15</w:t>
      </w:r>
      <w:r w:rsidR="00FD622F">
        <w:rPr>
          <w:rFonts w:asciiTheme="majorHAnsi" w:hAnsiTheme="majorHAnsi"/>
          <w:color w:val="000000"/>
          <w:u w:val="single"/>
          <w:lang w:val="it-IT"/>
        </w:rPr>
        <w:t>0</w:t>
      </w:r>
    </w:p>
    <w:p w:rsidR="005162C9" w:rsidRPr="0069260C" w:rsidRDefault="005162C9" w:rsidP="00B57567">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000F06AA">
        <w:rPr>
          <w:rFonts w:asciiTheme="majorHAnsi" w:hAnsiTheme="majorHAnsi"/>
          <w:color w:val="000000"/>
          <w:u w:val="single"/>
          <w:lang w:val="it-IT"/>
        </w:rPr>
        <w:t xml:space="preserve">Podgorica, </w:t>
      </w:r>
      <w:r w:rsidR="00576938">
        <w:rPr>
          <w:rFonts w:asciiTheme="majorHAnsi" w:hAnsiTheme="majorHAnsi"/>
          <w:color w:val="000000"/>
          <w:u w:val="single"/>
          <w:lang w:val="it-IT"/>
        </w:rPr>
        <w:t>0</w:t>
      </w:r>
      <w:r w:rsidR="007E39C6">
        <w:rPr>
          <w:rFonts w:asciiTheme="majorHAnsi" w:hAnsiTheme="majorHAnsi"/>
          <w:color w:val="000000"/>
          <w:u w:val="single"/>
          <w:lang w:val="it-IT"/>
        </w:rPr>
        <w:t>8</w:t>
      </w:r>
      <w:r w:rsidRPr="0069260C">
        <w:rPr>
          <w:rFonts w:asciiTheme="majorHAnsi" w:hAnsiTheme="majorHAnsi"/>
          <w:color w:val="000000"/>
          <w:u w:val="single"/>
          <w:lang w:val="it-IT"/>
        </w:rPr>
        <w:t>.</w:t>
      </w:r>
      <w:r w:rsidR="00576938">
        <w:rPr>
          <w:rFonts w:asciiTheme="majorHAnsi" w:hAnsiTheme="majorHAnsi"/>
          <w:color w:val="000000"/>
          <w:u w:val="single"/>
          <w:lang w:val="it-IT"/>
        </w:rPr>
        <w:t>1</w:t>
      </w:r>
      <w:r w:rsidR="00FD622F">
        <w:rPr>
          <w:rFonts w:asciiTheme="majorHAnsi" w:hAnsiTheme="majorHAnsi"/>
          <w:color w:val="000000"/>
          <w:u w:val="single"/>
          <w:lang w:val="it-IT"/>
        </w:rPr>
        <w:t>2</w:t>
      </w:r>
      <w:r w:rsidRPr="0069260C">
        <w:rPr>
          <w:rFonts w:asciiTheme="majorHAnsi" w:hAnsiTheme="majorHAnsi"/>
          <w:color w:val="000000"/>
          <w:u w:val="single"/>
          <w:lang w:val="it-IT"/>
        </w:rPr>
        <w:t>.2020.godine</w:t>
      </w:r>
    </w:p>
    <w:p w:rsidR="008E4408" w:rsidRPr="0069260C" w:rsidRDefault="008E4408" w:rsidP="00B57567">
      <w:pPr>
        <w:jc w:val="both"/>
        <w:rPr>
          <w:rFonts w:asciiTheme="majorHAnsi" w:hAnsiTheme="majorHAnsi" w:cs="Arial"/>
          <w:b/>
          <w:bCs/>
          <w:color w:val="000000"/>
        </w:rPr>
      </w:pPr>
    </w:p>
    <w:p w:rsidR="008E4408" w:rsidRPr="0069260C" w:rsidRDefault="008E4408" w:rsidP="00B57567">
      <w:pPr>
        <w:keepNext/>
        <w:jc w:val="both"/>
        <w:outlineLvl w:val="0"/>
        <w:rPr>
          <w:rFonts w:asciiTheme="majorHAnsi" w:hAnsiTheme="majorHAnsi" w:cs="Arial"/>
          <w:b/>
          <w:bCs/>
          <w:i/>
          <w:iCs/>
          <w:color w:val="000000"/>
        </w:rPr>
      </w:pPr>
    </w:p>
    <w:p w:rsidR="008E4408" w:rsidRPr="0069260C" w:rsidRDefault="008E4408" w:rsidP="00B57567">
      <w:pPr>
        <w:keepNext/>
        <w:jc w:val="both"/>
        <w:outlineLvl w:val="0"/>
        <w:rPr>
          <w:rFonts w:asciiTheme="majorHAnsi" w:hAnsiTheme="majorHAnsi" w:cs="Arial"/>
          <w:b/>
          <w:bCs/>
          <w:i/>
          <w:iCs/>
          <w:color w:val="000000"/>
        </w:rPr>
      </w:pPr>
    </w:p>
    <w:p w:rsidR="008E4408" w:rsidRPr="0069260C" w:rsidRDefault="008E4408" w:rsidP="00B57567">
      <w:pPr>
        <w:rPr>
          <w:rFonts w:asciiTheme="majorHAnsi" w:hAnsiTheme="majorHAnsi" w:cs="Arial"/>
        </w:rPr>
      </w:pPr>
    </w:p>
    <w:p w:rsidR="008E4408" w:rsidRPr="0069260C" w:rsidRDefault="008E4408" w:rsidP="00B57567">
      <w:pPr>
        <w:rPr>
          <w:rFonts w:asciiTheme="majorHAnsi" w:hAnsiTheme="majorHAnsi" w:cs="Arial"/>
        </w:rPr>
      </w:pPr>
    </w:p>
    <w:p w:rsidR="008E4408" w:rsidRPr="0069260C" w:rsidRDefault="008E4408" w:rsidP="00B57567">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005162C9"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8E4408" w:rsidRPr="0069260C" w:rsidRDefault="008E4408" w:rsidP="00B57567">
      <w:pPr>
        <w:jc w:val="both"/>
        <w:rPr>
          <w:rFonts w:asciiTheme="majorHAnsi" w:hAnsiTheme="majorHAnsi" w:cs="Arial"/>
        </w:rPr>
      </w:pPr>
    </w:p>
    <w:p w:rsidR="008E4408" w:rsidRPr="0069260C" w:rsidRDefault="008E4408" w:rsidP="00B57567">
      <w:pPr>
        <w:keepNext/>
        <w:jc w:val="both"/>
        <w:outlineLvl w:val="0"/>
        <w:rPr>
          <w:rFonts w:asciiTheme="majorHAnsi" w:hAnsiTheme="majorHAnsi" w:cs="Arial"/>
          <w:i/>
          <w:iCs/>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keepNext/>
        <w:jc w:val="center"/>
        <w:outlineLvl w:val="0"/>
        <w:rPr>
          <w:rFonts w:asciiTheme="majorHAnsi" w:hAnsiTheme="majorHAnsi" w:cs="Arial"/>
          <w:b/>
          <w:bCs/>
          <w:color w:val="000000"/>
        </w:rPr>
      </w:pPr>
    </w:p>
    <w:p w:rsidR="008E4408" w:rsidRPr="0069260C" w:rsidRDefault="008E4408" w:rsidP="00B57567">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8E4408" w:rsidRPr="0069260C" w:rsidRDefault="008E4408" w:rsidP="00B57567">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8E4408" w:rsidRPr="0069260C" w:rsidRDefault="008E4408" w:rsidP="00B57567">
      <w:pPr>
        <w:jc w:val="center"/>
        <w:rPr>
          <w:rFonts w:asciiTheme="majorHAnsi" w:hAnsiTheme="majorHAnsi" w:cs="Arial"/>
          <w:b/>
          <w:bCs/>
          <w:color w:val="000000"/>
          <w:sz w:val="28"/>
          <w:szCs w:val="28"/>
        </w:rPr>
      </w:pPr>
    </w:p>
    <w:p w:rsidR="005162C9" w:rsidRPr="0069260C" w:rsidRDefault="00FD622F" w:rsidP="00B57567">
      <w:pPr>
        <w:jc w:val="center"/>
        <w:rPr>
          <w:rFonts w:asciiTheme="majorHAnsi" w:hAnsiTheme="majorHAnsi"/>
          <w:b/>
          <w:color w:val="C00000"/>
          <w:sz w:val="28"/>
          <w:szCs w:val="28"/>
          <w:u w:val="single"/>
          <w:lang w:val="it-IT"/>
        </w:rPr>
      </w:pPr>
      <w:r>
        <w:rPr>
          <w:rFonts w:asciiTheme="majorHAnsi" w:hAnsiTheme="majorHAnsi" w:cs="Verdana"/>
          <w:b/>
          <w:bCs/>
          <w:color w:val="C00000"/>
          <w:sz w:val="28"/>
          <w:szCs w:val="28"/>
          <w:u w:val="single"/>
          <w:lang w:val="sr-Latn-CS"/>
        </w:rPr>
        <w:t>Opravka motora</w:t>
      </w:r>
      <w:r w:rsidR="005162C9" w:rsidRPr="0069260C">
        <w:rPr>
          <w:rFonts w:asciiTheme="majorHAnsi" w:hAnsiTheme="majorHAnsi"/>
          <w:color w:val="C00000"/>
          <w:sz w:val="28"/>
          <w:szCs w:val="28"/>
          <w:u w:val="single"/>
        </w:rPr>
        <w:t> </w:t>
      </w:r>
    </w:p>
    <w:p w:rsidR="008E4408" w:rsidRPr="0069260C" w:rsidRDefault="005162C9" w:rsidP="00B57567">
      <w:pPr>
        <w:jc w:val="center"/>
        <w:rPr>
          <w:rFonts w:asciiTheme="majorHAnsi" w:hAnsiTheme="majorHAnsi" w:cs="Arial"/>
          <w:color w:val="C00000"/>
          <w:sz w:val="28"/>
          <w:szCs w:val="28"/>
        </w:rPr>
      </w:pPr>
      <w:r w:rsidRPr="0069260C">
        <w:rPr>
          <w:rFonts w:asciiTheme="majorHAnsi" w:hAnsiTheme="majorHAnsi"/>
          <w:b/>
          <w:color w:val="C00000"/>
          <w:sz w:val="28"/>
          <w:szCs w:val="28"/>
          <w:u w:val="single"/>
          <w:lang w:val="it-IT"/>
        </w:rPr>
        <w:t xml:space="preserve">broj </w:t>
      </w:r>
      <w:r w:rsidR="007E39C6">
        <w:rPr>
          <w:rFonts w:asciiTheme="majorHAnsi" w:hAnsiTheme="majorHAnsi"/>
          <w:b/>
          <w:color w:val="C00000"/>
          <w:sz w:val="28"/>
          <w:szCs w:val="28"/>
          <w:u w:val="single"/>
          <w:lang w:val="it-IT"/>
        </w:rPr>
        <w:t>16457</w:t>
      </w:r>
      <w:r w:rsidRPr="0069260C">
        <w:rPr>
          <w:rFonts w:asciiTheme="majorHAnsi" w:hAnsiTheme="majorHAnsi"/>
          <w:b/>
          <w:color w:val="C00000"/>
          <w:sz w:val="28"/>
          <w:szCs w:val="28"/>
          <w:u w:val="single"/>
          <w:lang w:val="it-IT"/>
        </w:rPr>
        <w:t>/</w:t>
      </w:r>
      <w:r w:rsidR="00651C12">
        <w:rPr>
          <w:rFonts w:asciiTheme="majorHAnsi" w:hAnsiTheme="majorHAnsi"/>
          <w:b/>
          <w:color w:val="C00000"/>
          <w:sz w:val="28"/>
          <w:szCs w:val="28"/>
          <w:u w:val="single"/>
          <w:lang w:val="it-IT"/>
        </w:rPr>
        <w:t>3</w:t>
      </w:r>
      <w:r w:rsidRPr="0069260C">
        <w:rPr>
          <w:rFonts w:asciiTheme="majorHAnsi" w:hAnsiTheme="majorHAnsi"/>
          <w:b/>
          <w:color w:val="C00000"/>
          <w:sz w:val="28"/>
          <w:szCs w:val="28"/>
          <w:u w:val="single"/>
          <w:lang w:val="it-IT"/>
        </w:rPr>
        <w:t xml:space="preserve"> (</w:t>
      </w:r>
      <w:r w:rsidR="00FD622F">
        <w:rPr>
          <w:rFonts w:asciiTheme="majorHAnsi" w:hAnsiTheme="majorHAnsi"/>
          <w:b/>
          <w:color w:val="C00000"/>
          <w:sz w:val="28"/>
          <w:szCs w:val="28"/>
          <w:u w:val="single"/>
          <w:lang w:val="it-IT"/>
        </w:rPr>
        <w:t>43</w:t>
      </w:r>
      <w:r w:rsidRPr="0069260C">
        <w:rPr>
          <w:rFonts w:asciiTheme="majorHAnsi" w:hAnsiTheme="majorHAnsi"/>
          <w:b/>
          <w:color w:val="C00000"/>
          <w:sz w:val="28"/>
          <w:szCs w:val="28"/>
          <w:u w:val="single"/>
          <w:lang w:val="it-IT"/>
        </w:rPr>
        <w:t>/20)</w:t>
      </w:r>
    </w:p>
    <w:p w:rsidR="008E4408" w:rsidRPr="0069260C" w:rsidRDefault="008E4408" w:rsidP="00B57567">
      <w:pPr>
        <w:jc w:val="center"/>
        <w:rPr>
          <w:rFonts w:asciiTheme="majorHAnsi" w:hAnsiTheme="majorHAnsi" w:cs="Arial"/>
          <w:color w:val="000000"/>
          <w:sz w:val="28"/>
          <w:szCs w:val="28"/>
        </w:rPr>
      </w:pPr>
    </w:p>
    <w:p w:rsidR="008E4408" w:rsidRPr="0069260C" w:rsidRDefault="008E4408" w:rsidP="00B57567">
      <w:pPr>
        <w:jc w:val="center"/>
        <w:rPr>
          <w:rFonts w:asciiTheme="majorHAnsi" w:hAnsiTheme="majorHAnsi" w:cs="Arial"/>
          <w:color w:val="000000"/>
        </w:rPr>
      </w:pPr>
    </w:p>
    <w:p w:rsidR="008E4408" w:rsidRPr="0069260C" w:rsidRDefault="008E4408" w:rsidP="00B57567">
      <w:pPr>
        <w:keepNext/>
        <w:jc w:val="center"/>
        <w:outlineLvl w:val="0"/>
        <w:rPr>
          <w:rFonts w:asciiTheme="majorHAnsi" w:hAnsiTheme="majorHAnsi" w:cs="Arial"/>
          <w:b/>
          <w:bCs/>
          <w:color w:val="000000"/>
        </w:rPr>
      </w:pPr>
    </w:p>
    <w:p w:rsidR="008E4408" w:rsidRPr="0069260C" w:rsidRDefault="008E4408" w:rsidP="00B57567">
      <w:pPr>
        <w:rPr>
          <w:rFonts w:asciiTheme="majorHAnsi" w:hAnsiTheme="majorHAnsi" w:cs="Arial"/>
        </w:rPr>
      </w:pPr>
    </w:p>
    <w:p w:rsidR="008E4408" w:rsidRPr="0069260C" w:rsidRDefault="008E4408" w:rsidP="00B57567">
      <w:pPr>
        <w:rPr>
          <w:rFonts w:asciiTheme="majorHAnsi" w:hAnsiTheme="majorHAnsi" w:cs="Arial"/>
        </w:rPr>
      </w:pPr>
    </w:p>
    <w:p w:rsidR="008E4408" w:rsidRPr="0069260C" w:rsidRDefault="008E4408" w:rsidP="00B57567">
      <w:pPr>
        <w:rPr>
          <w:rFonts w:asciiTheme="majorHAnsi" w:hAnsiTheme="majorHAnsi" w:cs="Arial"/>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Predmet nabavke se nabavlja:</w:t>
      </w:r>
    </w:p>
    <w:p w:rsidR="008E4408" w:rsidRPr="0069260C" w:rsidRDefault="008E4408" w:rsidP="00B57567">
      <w:pPr>
        <w:jc w:val="both"/>
        <w:rPr>
          <w:rFonts w:asciiTheme="majorHAnsi" w:hAnsiTheme="majorHAnsi" w:cs="Arial"/>
          <w:color w:val="000000"/>
        </w:rPr>
      </w:pPr>
    </w:p>
    <w:p w:rsidR="008E4408" w:rsidRPr="0069260C" w:rsidRDefault="005162C9" w:rsidP="00B57567">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 </w:t>
      </w:r>
    </w:p>
    <w:p w:rsidR="008E4408" w:rsidRPr="0069260C" w:rsidRDefault="008E4408" w:rsidP="00B57567">
      <w:pPr>
        <w:rPr>
          <w:rFonts w:asciiTheme="majorHAnsi" w:hAnsiTheme="majorHAnsi" w:cs="Arial"/>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jc w:val="center"/>
        <w:rPr>
          <w:rFonts w:asciiTheme="majorHAnsi" w:hAnsiTheme="majorHAnsi" w:cs="Arial"/>
          <w:bCs/>
          <w:color w:val="000000"/>
          <w:highlight w:val="yellow"/>
        </w:rPr>
      </w:pPr>
      <w:r w:rsidRPr="0069260C">
        <w:rPr>
          <w:rFonts w:asciiTheme="majorHAnsi" w:hAnsiTheme="majorHAnsi" w:cs="Arial"/>
          <w:b/>
          <w:bCs/>
          <w:color w:val="000000"/>
        </w:rPr>
        <w:br w:type="page"/>
      </w:r>
      <w:r w:rsidRPr="0069260C">
        <w:rPr>
          <w:rFonts w:asciiTheme="majorHAnsi" w:hAnsiTheme="majorHAnsi" w:cs="Arial"/>
          <w:bCs/>
          <w:color w:val="000000"/>
          <w:shd w:val="clear" w:color="auto" w:fill="FFFFFF"/>
        </w:rPr>
        <w:lastRenderedPageBreak/>
        <w:t>SADRŽAJ TENDERSKE DOKUMENTACIJE</w:t>
      </w:r>
    </w:p>
    <w:p w:rsidR="008E4408" w:rsidRPr="0069260C" w:rsidRDefault="008E4408" w:rsidP="00B57567">
      <w:pPr>
        <w:jc w:val="center"/>
        <w:rPr>
          <w:rFonts w:asciiTheme="majorHAnsi" w:hAnsiTheme="majorHAnsi" w:cs="Arial"/>
          <w:bCs/>
          <w:color w:val="000000"/>
          <w:highlight w:val="yellow"/>
        </w:rPr>
      </w:pPr>
    </w:p>
    <w:p w:rsidR="000875D9" w:rsidRDefault="008E4408">
      <w:pPr>
        <w:pStyle w:val="TOC1"/>
        <w:tabs>
          <w:tab w:val="left" w:pos="440"/>
          <w:tab w:val="right" w:leader="dot" w:pos="9062"/>
        </w:tabs>
        <w:rPr>
          <w:rFonts w:asciiTheme="minorHAnsi" w:eastAsiaTheme="minorEastAsia" w:hAnsiTheme="minorHAnsi" w:cstheme="minorBidi"/>
          <w:noProof/>
          <w:lang w:val="sr-Latn-ME" w:eastAsia="sr-Latn-ME"/>
        </w:rPr>
      </w:pPr>
      <w:r w:rsidRPr="007D27F0">
        <w:rPr>
          <w:rFonts w:asciiTheme="majorHAnsi" w:hAnsiTheme="majorHAnsi" w:cs="Arial"/>
          <w:b/>
          <w:color w:val="000000"/>
          <w:highlight w:val="yellow"/>
          <w:lang w:val="sr-Latn-ME"/>
        </w:rPr>
        <w:fldChar w:fldCharType="begin"/>
      </w:r>
      <w:r w:rsidRPr="007D27F0">
        <w:rPr>
          <w:rFonts w:asciiTheme="majorHAnsi" w:hAnsiTheme="majorHAnsi" w:cs="Arial"/>
          <w:b/>
          <w:color w:val="000000"/>
          <w:highlight w:val="yellow"/>
          <w:lang w:val="sr-Latn-ME"/>
        </w:rPr>
        <w:instrText xml:space="preserve"> TOC \o "1-3" \h \z \u </w:instrText>
      </w:r>
      <w:r w:rsidRPr="007D27F0">
        <w:rPr>
          <w:rFonts w:asciiTheme="majorHAnsi" w:hAnsiTheme="majorHAnsi" w:cs="Arial"/>
          <w:b/>
          <w:color w:val="000000"/>
          <w:highlight w:val="yellow"/>
          <w:lang w:val="sr-Latn-ME"/>
        </w:rPr>
        <w:fldChar w:fldCharType="separate"/>
      </w:r>
      <w:hyperlink w:anchor="_Toc58309151" w:history="1">
        <w:r w:rsidR="000875D9" w:rsidRPr="007F2944">
          <w:rPr>
            <w:rStyle w:val="Hyperlink"/>
            <w:rFonts w:asciiTheme="majorHAnsi" w:hAnsiTheme="majorHAnsi" w:cs="Arial"/>
            <w:b/>
            <w:bCs/>
            <w:iCs/>
            <w:noProof/>
          </w:rPr>
          <w:t>1.</w:t>
        </w:r>
        <w:r w:rsidR="000875D9">
          <w:rPr>
            <w:rFonts w:asciiTheme="minorHAnsi" w:eastAsiaTheme="minorEastAsia" w:hAnsiTheme="minorHAnsi" w:cstheme="minorBidi"/>
            <w:noProof/>
            <w:lang w:val="sr-Latn-ME" w:eastAsia="sr-Latn-ME"/>
          </w:rPr>
          <w:tab/>
        </w:r>
        <w:r w:rsidR="000875D9" w:rsidRPr="007F2944">
          <w:rPr>
            <w:rStyle w:val="Hyperlink"/>
            <w:rFonts w:asciiTheme="majorHAnsi" w:hAnsiTheme="majorHAnsi" w:cs="Arial"/>
            <w:b/>
            <w:bCs/>
            <w:noProof/>
          </w:rPr>
          <w:t>POZIV ZA NADMETANJE</w:t>
        </w:r>
        <w:r w:rsidR="000875D9">
          <w:rPr>
            <w:noProof/>
            <w:webHidden/>
          </w:rPr>
          <w:tab/>
        </w:r>
        <w:r w:rsidR="000875D9">
          <w:rPr>
            <w:noProof/>
            <w:webHidden/>
          </w:rPr>
          <w:fldChar w:fldCharType="begin"/>
        </w:r>
        <w:r w:rsidR="000875D9">
          <w:rPr>
            <w:noProof/>
            <w:webHidden/>
          </w:rPr>
          <w:instrText xml:space="preserve"> PAGEREF _Toc58309151 \h </w:instrText>
        </w:r>
        <w:r w:rsidR="000875D9">
          <w:rPr>
            <w:noProof/>
            <w:webHidden/>
          </w:rPr>
        </w:r>
        <w:r w:rsidR="000875D9">
          <w:rPr>
            <w:noProof/>
            <w:webHidden/>
          </w:rPr>
          <w:fldChar w:fldCharType="separate"/>
        </w:r>
        <w:r w:rsidR="000875D9">
          <w:rPr>
            <w:noProof/>
            <w:webHidden/>
          </w:rPr>
          <w:t>3</w:t>
        </w:r>
        <w:r w:rsidR="000875D9">
          <w:rPr>
            <w:noProof/>
            <w:webHidden/>
          </w:rPr>
          <w:fldChar w:fldCharType="end"/>
        </w:r>
      </w:hyperlink>
    </w:p>
    <w:p w:rsidR="000875D9" w:rsidRDefault="00906167">
      <w:pPr>
        <w:pStyle w:val="TOC1"/>
        <w:tabs>
          <w:tab w:val="left" w:pos="440"/>
          <w:tab w:val="right" w:leader="dot" w:pos="9062"/>
        </w:tabs>
        <w:rPr>
          <w:rFonts w:asciiTheme="minorHAnsi" w:eastAsiaTheme="minorEastAsia" w:hAnsiTheme="minorHAnsi" w:cstheme="minorBidi"/>
          <w:noProof/>
          <w:lang w:val="sr-Latn-ME" w:eastAsia="sr-Latn-ME"/>
        </w:rPr>
      </w:pPr>
      <w:hyperlink w:anchor="_Toc58309152" w:history="1">
        <w:r w:rsidR="000875D9" w:rsidRPr="007F2944">
          <w:rPr>
            <w:rStyle w:val="Hyperlink"/>
            <w:rFonts w:asciiTheme="majorHAnsi" w:hAnsiTheme="majorHAnsi" w:cs="Arial"/>
            <w:b/>
            <w:bCs/>
            <w:noProof/>
          </w:rPr>
          <w:t>2.</w:t>
        </w:r>
        <w:r w:rsidR="000875D9">
          <w:rPr>
            <w:rFonts w:asciiTheme="minorHAnsi" w:eastAsiaTheme="minorEastAsia" w:hAnsiTheme="minorHAnsi" w:cstheme="minorBidi"/>
            <w:noProof/>
            <w:lang w:val="sr-Latn-ME" w:eastAsia="sr-Latn-ME"/>
          </w:rPr>
          <w:tab/>
        </w:r>
        <w:r w:rsidR="000875D9" w:rsidRPr="007F2944">
          <w:rPr>
            <w:rStyle w:val="Hyperlink"/>
            <w:rFonts w:asciiTheme="majorHAnsi" w:hAnsiTheme="majorHAnsi" w:cs="Arial"/>
            <w:b/>
            <w:bCs/>
            <w:noProof/>
          </w:rPr>
          <w:t>TEHNIČKA SPECIFIKACIJA PREDMETA JAVNE NABAVKE</w:t>
        </w:r>
        <w:r w:rsidR="000875D9">
          <w:rPr>
            <w:noProof/>
            <w:webHidden/>
          </w:rPr>
          <w:tab/>
        </w:r>
        <w:r w:rsidR="000875D9">
          <w:rPr>
            <w:noProof/>
            <w:webHidden/>
          </w:rPr>
          <w:fldChar w:fldCharType="begin"/>
        </w:r>
        <w:r w:rsidR="000875D9">
          <w:rPr>
            <w:noProof/>
            <w:webHidden/>
          </w:rPr>
          <w:instrText xml:space="preserve"> PAGEREF _Toc58309152 \h </w:instrText>
        </w:r>
        <w:r w:rsidR="000875D9">
          <w:rPr>
            <w:noProof/>
            <w:webHidden/>
          </w:rPr>
        </w:r>
        <w:r w:rsidR="000875D9">
          <w:rPr>
            <w:noProof/>
            <w:webHidden/>
          </w:rPr>
          <w:fldChar w:fldCharType="separate"/>
        </w:r>
        <w:r w:rsidR="000875D9">
          <w:rPr>
            <w:noProof/>
            <w:webHidden/>
          </w:rPr>
          <w:t>8</w:t>
        </w:r>
        <w:r w:rsidR="000875D9">
          <w:rPr>
            <w:noProof/>
            <w:webHidden/>
          </w:rPr>
          <w:fldChar w:fldCharType="end"/>
        </w:r>
      </w:hyperlink>
    </w:p>
    <w:p w:rsidR="000875D9" w:rsidRDefault="00906167">
      <w:pPr>
        <w:pStyle w:val="TOC1"/>
        <w:tabs>
          <w:tab w:val="left" w:pos="440"/>
          <w:tab w:val="right" w:leader="dot" w:pos="9062"/>
        </w:tabs>
        <w:rPr>
          <w:rFonts w:asciiTheme="minorHAnsi" w:eastAsiaTheme="minorEastAsia" w:hAnsiTheme="minorHAnsi" w:cstheme="minorBidi"/>
          <w:noProof/>
          <w:lang w:val="sr-Latn-ME" w:eastAsia="sr-Latn-ME"/>
        </w:rPr>
      </w:pPr>
      <w:hyperlink w:anchor="_Toc58309153" w:history="1">
        <w:r w:rsidR="000875D9" w:rsidRPr="007F2944">
          <w:rPr>
            <w:rStyle w:val="Hyperlink"/>
            <w:rFonts w:asciiTheme="majorHAnsi" w:hAnsiTheme="majorHAnsi" w:cs="Arial"/>
            <w:b/>
            <w:bCs/>
            <w:noProof/>
          </w:rPr>
          <w:t>3.</w:t>
        </w:r>
        <w:r w:rsidR="000875D9">
          <w:rPr>
            <w:rFonts w:asciiTheme="minorHAnsi" w:eastAsiaTheme="minorEastAsia" w:hAnsiTheme="minorHAnsi" w:cstheme="minorBidi"/>
            <w:noProof/>
            <w:lang w:val="sr-Latn-ME" w:eastAsia="sr-Latn-ME"/>
          </w:rPr>
          <w:tab/>
        </w:r>
        <w:r w:rsidR="000875D9" w:rsidRPr="007F2944">
          <w:rPr>
            <w:rStyle w:val="Hyperlink"/>
            <w:rFonts w:asciiTheme="majorHAnsi" w:hAnsiTheme="majorHAnsi" w:cs="Arial"/>
            <w:b/>
            <w:bCs/>
            <w:noProof/>
          </w:rPr>
          <w:t>METODOLOGIJA VREDNOVANJA PONUDA</w:t>
        </w:r>
        <w:r w:rsidR="000875D9">
          <w:rPr>
            <w:noProof/>
            <w:webHidden/>
          </w:rPr>
          <w:tab/>
        </w:r>
        <w:r w:rsidR="000875D9">
          <w:rPr>
            <w:noProof/>
            <w:webHidden/>
          </w:rPr>
          <w:fldChar w:fldCharType="begin"/>
        </w:r>
        <w:r w:rsidR="000875D9">
          <w:rPr>
            <w:noProof/>
            <w:webHidden/>
          </w:rPr>
          <w:instrText xml:space="preserve"> PAGEREF _Toc58309153 \h </w:instrText>
        </w:r>
        <w:r w:rsidR="000875D9">
          <w:rPr>
            <w:noProof/>
            <w:webHidden/>
          </w:rPr>
        </w:r>
        <w:r w:rsidR="000875D9">
          <w:rPr>
            <w:noProof/>
            <w:webHidden/>
          </w:rPr>
          <w:fldChar w:fldCharType="separate"/>
        </w:r>
        <w:r w:rsidR="000875D9">
          <w:rPr>
            <w:noProof/>
            <w:webHidden/>
          </w:rPr>
          <w:t>11</w:t>
        </w:r>
        <w:r w:rsidR="000875D9">
          <w:rPr>
            <w:noProof/>
            <w:webHidden/>
          </w:rPr>
          <w:fldChar w:fldCharType="end"/>
        </w:r>
      </w:hyperlink>
    </w:p>
    <w:p w:rsidR="000875D9" w:rsidRDefault="00906167">
      <w:pPr>
        <w:pStyle w:val="TOC1"/>
        <w:tabs>
          <w:tab w:val="left" w:pos="440"/>
          <w:tab w:val="right" w:leader="dot" w:pos="9062"/>
        </w:tabs>
        <w:rPr>
          <w:rFonts w:asciiTheme="minorHAnsi" w:eastAsiaTheme="minorEastAsia" w:hAnsiTheme="minorHAnsi" w:cstheme="minorBidi"/>
          <w:noProof/>
          <w:lang w:val="sr-Latn-ME" w:eastAsia="sr-Latn-ME"/>
        </w:rPr>
      </w:pPr>
      <w:hyperlink w:anchor="_Toc58309154" w:history="1">
        <w:r w:rsidR="000875D9" w:rsidRPr="007F2944">
          <w:rPr>
            <w:rStyle w:val="Hyperlink"/>
            <w:rFonts w:asciiTheme="majorHAnsi" w:hAnsiTheme="majorHAnsi" w:cs="Arial"/>
            <w:b/>
            <w:bCs/>
            <w:noProof/>
          </w:rPr>
          <w:t>4.</w:t>
        </w:r>
        <w:r w:rsidR="000875D9">
          <w:rPr>
            <w:rFonts w:asciiTheme="minorHAnsi" w:eastAsiaTheme="minorEastAsia" w:hAnsiTheme="minorHAnsi" w:cstheme="minorBidi"/>
            <w:noProof/>
            <w:lang w:val="sr-Latn-ME" w:eastAsia="sr-Latn-ME"/>
          </w:rPr>
          <w:tab/>
        </w:r>
        <w:r w:rsidR="000875D9" w:rsidRPr="007F2944">
          <w:rPr>
            <w:rStyle w:val="Hyperlink"/>
            <w:rFonts w:asciiTheme="majorHAnsi" w:hAnsiTheme="majorHAnsi" w:cs="Arial"/>
            <w:b/>
            <w:bCs/>
            <w:noProof/>
          </w:rPr>
          <w:t>UPUTSTVO ZA SAČINJAVANJE PONUDE</w:t>
        </w:r>
        <w:r w:rsidR="000875D9">
          <w:rPr>
            <w:noProof/>
            <w:webHidden/>
          </w:rPr>
          <w:tab/>
        </w:r>
        <w:r w:rsidR="000875D9">
          <w:rPr>
            <w:noProof/>
            <w:webHidden/>
          </w:rPr>
          <w:fldChar w:fldCharType="begin"/>
        </w:r>
        <w:r w:rsidR="000875D9">
          <w:rPr>
            <w:noProof/>
            <w:webHidden/>
          </w:rPr>
          <w:instrText xml:space="preserve"> PAGEREF _Toc58309154 \h </w:instrText>
        </w:r>
        <w:r w:rsidR="000875D9">
          <w:rPr>
            <w:noProof/>
            <w:webHidden/>
          </w:rPr>
        </w:r>
        <w:r w:rsidR="000875D9">
          <w:rPr>
            <w:noProof/>
            <w:webHidden/>
          </w:rPr>
          <w:fldChar w:fldCharType="separate"/>
        </w:r>
        <w:r w:rsidR="000875D9">
          <w:rPr>
            <w:noProof/>
            <w:webHidden/>
          </w:rPr>
          <w:t>12</w:t>
        </w:r>
        <w:r w:rsidR="000875D9">
          <w:rPr>
            <w:noProof/>
            <w:webHidden/>
          </w:rPr>
          <w:fldChar w:fldCharType="end"/>
        </w:r>
      </w:hyperlink>
    </w:p>
    <w:p w:rsidR="000875D9" w:rsidRDefault="00906167">
      <w:pPr>
        <w:pStyle w:val="TOC1"/>
        <w:tabs>
          <w:tab w:val="left" w:pos="440"/>
          <w:tab w:val="right" w:leader="dot" w:pos="9062"/>
        </w:tabs>
        <w:rPr>
          <w:rFonts w:asciiTheme="minorHAnsi" w:eastAsiaTheme="minorEastAsia" w:hAnsiTheme="minorHAnsi" w:cstheme="minorBidi"/>
          <w:noProof/>
          <w:lang w:val="sr-Latn-ME" w:eastAsia="sr-Latn-ME"/>
        </w:rPr>
      </w:pPr>
      <w:hyperlink w:anchor="_Toc58309155" w:history="1">
        <w:r w:rsidR="000875D9" w:rsidRPr="007F2944">
          <w:rPr>
            <w:rStyle w:val="Hyperlink"/>
            <w:rFonts w:asciiTheme="majorHAnsi" w:hAnsiTheme="majorHAnsi" w:cs="Arial"/>
            <w:b/>
            <w:bCs/>
            <w:noProof/>
          </w:rPr>
          <w:t>5.</w:t>
        </w:r>
        <w:r w:rsidR="000875D9">
          <w:rPr>
            <w:rFonts w:asciiTheme="minorHAnsi" w:eastAsiaTheme="minorEastAsia" w:hAnsiTheme="minorHAnsi" w:cstheme="minorBidi"/>
            <w:noProof/>
            <w:lang w:val="sr-Latn-ME" w:eastAsia="sr-Latn-ME"/>
          </w:rPr>
          <w:tab/>
        </w:r>
        <w:r w:rsidR="000875D9" w:rsidRPr="007F2944">
          <w:rPr>
            <w:rStyle w:val="Hyperlink"/>
            <w:rFonts w:asciiTheme="majorHAnsi" w:hAnsiTheme="majorHAnsi" w:cs="Arial"/>
            <w:b/>
            <w:bCs/>
            <w:noProof/>
          </w:rPr>
          <w:t>NAČIN ZAKLJUČIVANJA I IZMJENE UGOVORA O JAVNOJ NABACI</w:t>
        </w:r>
        <w:r w:rsidR="000875D9">
          <w:rPr>
            <w:noProof/>
            <w:webHidden/>
          </w:rPr>
          <w:tab/>
        </w:r>
        <w:r w:rsidR="000875D9">
          <w:rPr>
            <w:noProof/>
            <w:webHidden/>
          </w:rPr>
          <w:fldChar w:fldCharType="begin"/>
        </w:r>
        <w:r w:rsidR="000875D9">
          <w:rPr>
            <w:noProof/>
            <w:webHidden/>
          </w:rPr>
          <w:instrText xml:space="preserve"> PAGEREF _Toc58309155 \h </w:instrText>
        </w:r>
        <w:r w:rsidR="000875D9">
          <w:rPr>
            <w:noProof/>
            <w:webHidden/>
          </w:rPr>
        </w:r>
        <w:r w:rsidR="000875D9">
          <w:rPr>
            <w:noProof/>
            <w:webHidden/>
          </w:rPr>
          <w:fldChar w:fldCharType="separate"/>
        </w:r>
        <w:r w:rsidR="000875D9">
          <w:rPr>
            <w:noProof/>
            <w:webHidden/>
          </w:rPr>
          <w:t>12</w:t>
        </w:r>
        <w:r w:rsidR="000875D9">
          <w:rPr>
            <w:noProof/>
            <w:webHidden/>
          </w:rPr>
          <w:fldChar w:fldCharType="end"/>
        </w:r>
      </w:hyperlink>
    </w:p>
    <w:p w:rsidR="000875D9" w:rsidRDefault="00906167">
      <w:pPr>
        <w:pStyle w:val="TOC1"/>
        <w:tabs>
          <w:tab w:val="left" w:pos="440"/>
          <w:tab w:val="right" w:leader="dot" w:pos="9062"/>
        </w:tabs>
        <w:rPr>
          <w:rFonts w:asciiTheme="minorHAnsi" w:eastAsiaTheme="minorEastAsia" w:hAnsiTheme="minorHAnsi" w:cstheme="minorBidi"/>
          <w:noProof/>
          <w:lang w:val="sr-Latn-ME" w:eastAsia="sr-Latn-ME"/>
        </w:rPr>
      </w:pPr>
      <w:hyperlink w:anchor="_Toc58309156" w:history="1">
        <w:r w:rsidR="000875D9" w:rsidRPr="007F2944">
          <w:rPr>
            <w:rStyle w:val="Hyperlink"/>
            <w:rFonts w:asciiTheme="majorHAnsi" w:hAnsiTheme="majorHAnsi" w:cs="Arial"/>
            <w:b/>
            <w:bCs/>
            <w:noProof/>
          </w:rPr>
          <w:t>6.</w:t>
        </w:r>
        <w:r w:rsidR="000875D9">
          <w:rPr>
            <w:rFonts w:asciiTheme="minorHAnsi" w:eastAsiaTheme="minorEastAsia" w:hAnsiTheme="minorHAnsi" w:cstheme="minorBidi"/>
            <w:noProof/>
            <w:lang w:val="sr-Latn-ME" w:eastAsia="sr-Latn-ME"/>
          </w:rPr>
          <w:tab/>
        </w:r>
        <w:r w:rsidR="000875D9" w:rsidRPr="007F2944">
          <w:rPr>
            <w:rStyle w:val="Hyperlink"/>
            <w:rFonts w:asciiTheme="majorHAnsi" w:hAnsiTheme="majorHAnsi" w:cs="Arial"/>
            <w:b/>
            <w:bCs/>
            <w:noProof/>
          </w:rPr>
          <w:t>ZAHTJEV ZA POJAŠNJENJE ILI IZMJENU I DOPUNU TENDERSKE DOKUMENTACIJE</w:t>
        </w:r>
        <w:r w:rsidR="000875D9">
          <w:rPr>
            <w:noProof/>
            <w:webHidden/>
          </w:rPr>
          <w:tab/>
        </w:r>
        <w:r w:rsidR="000875D9">
          <w:rPr>
            <w:noProof/>
            <w:webHidden/>
          </w:rPr>
          <w:fldChar w:fldCharType="begin"/>
        </w:r>
        <w:r w:rsidR="000875D9">
          <w:rPr>
            <w:noProof/>
            <w:webHidden/>
          </w:rPr>
          <w:instrText xml:space="preserve"> PAGEREF _Toc58309156 \h </w:instrText>
        </w:r>
        <w:r w:rsidR="000875D9">
          <w:rPr>
            <w:noProof/>
            <w:webHidden/>
          </w:rPr>
        </w:r>
        <w:r w:rsidR="000875D9">
          <w:rPr>
            <w:noProof/>
            <w:webHidden/>
          </w:rPr>
          <w:fldChar w:fldCharType="separate"/>
        </w:r>
        <w:r w:rsidR="000875D9">
          <w:rPr>
            <w:noProof/>
            <w:webHidden/>
          </w:rPr>
          <w:t>13</w:t>
        </w:r>
        <w:r w:rsidR="000875D9">
          <w:rPr>
            <w:noProof/>
            <w:webHidden/>
          </w:rPr>
          <w:fldChar w:fldCharType="end"/>
        </w:r>
      </w:hyperlink>
    </w:p>
    <w:p w:rsidR="000875D9" w:rsidRDefault="00906167">
      <w:pPr>
        <w:pStyle w:val="TOC1"/>
        <w:tabs>
          <w:tab w:val="left" w:pos="440"/>
          <w:tab w:val="right" w:leader="dot" w:pos="9062"/>
        </w:tabs>
        <w:rPr>
          <w:rFonts w:asciiTheme="minorHAnsi" w:eastAsiaTheme="minorEastAsia" w:hAnsiTheme="minorHAnsi" w:cstheme="minorBidi"/>
          <w:noProof/>
          <w:lang w:val="sr-Latn-ME" w:eastAsia="sr-Latn-ME"/>
        </w:rPr>
      </w:pPr>
      <w:hyperlink w:anchor="_Toc58309157" w:history="1">
        <w:r w:rsidR="000875D9" w:rsidRPr="007F2944">
          <w:rPr>
            <w:rStyle w:val="Hyperlink"/>
            <w:rFonts w:asciiTheme="majorHAnsi" w:hAnsiTheme="majorHAnsi" w:cs="Arial"/>
            <w:b/>
            <w:bCs/>
            <w:noProof/>
          </w:rPr>
          <w:t>7.</w:t>
        </w:r>
        <w:r w:rsidR="000875D9">
          <w:rPr>
            <w:rFonts w:asciiTheme="minorHAnsi" w:eastAsiaTheme="minorEastAsia" w:hAnsiTheme="minorHAnsi" w:cstheme="minorBidi"/>
            <w:noProof/>
            <w:lang w:val="sr-Latn-ME" w:eastAsia="sr-Latn-ME"/>
          </w:rPr>
          <w:tab/>
        </w:r>
        <w:r w:rsidR="000875D9" w:rsidRPr="007F2944">
          <w:rPr>
            <w:rStyle w:val="Hyperlink"/>
            <w:rFonts w:asciiTheme="majorHAnsi" w:hAnsiTheme="majorHAnsi" w:cs="Arial"/>
            <w:b/>
            <w:bCs/>
            <w:noProof/>
          </w:rPr>
          <w:t>IZJAVA NARUČIOCA O NEPOSTOJANJU SUKOBA INTERESA</w:t>
        </w:r>
        <w:r w:rsidR="000875D9">
          <w:rPr>
            <w:noProof/>
            <w:webHidden/>
          </w:rPr>
          <w:tab/>
        </w:r>
        <w:r w:rsidR="000875D9">
          <w:rPr>
            <w:noProof/>
            <w:webHidden/>
          </w:rPr>
          <w:fldChar w:fldCharType="begin"/>
        </w:r>
        <w:r w:rsidR="000875D9">
          <w:rPr>
            <w:noProof/>
            <w:webHidden/>
          </w:rPr>
          <w:instrText xml:space="preserve"> PAGEREF _Toc58309157 \h </w:instrText>
        </w:r>
        <w:r w:rsidR="000875D9">
          <w:rPr>
            <w:noProof/>
            <w:webHidden/>
          </w:rPr>
        </w:r>
        <w:r w:rsidR="000875D9">
          <w:rPr>
            <w:noProof/>
            <w:webHidden/>
          </w:rPr>
          <w:fldChar w:fldCharType="separate"/>
        </w:r>
        <w:r w:rsidR="000875D9">
          <w:rPr>
            <w:noProof/>
            <w:webHidden/>
          </w:rPr>
          <w:t>14</w:t>
        </w:r>
        <w:r w:rsidR="000875D9">
          <w:rPr>
            <w:noProof/>
            <w:webHidden/>
          </w:rPr>
          <w:fldChar w:fldCharType="end"/>
        </w:r>
      </w:hyperlink>
    </w:p>
    <w:p w:rsidR="000875D9" w:rsidRDefault="00906167">
      <w:pPr>
        <w:pStyle w:val="TOC1"/>
        <w:tabs>
          <w:tab w:val="left" w:pos="440"/>
          <w:tab w:val="right" w:leader="dot" w:pos="9062"/>
        </w:tabs>
        <w:rPr>
          <w:rFonts w:asciiTheme="minorHAnsi" w:eastAsiaTheme="minorEastAsia" w:hAnsiTheme="minorHAnsi" w:cstheme="minorBidi"/>
          <w:noProof/>
          <w:lang w:val="sr-Latn-ME" w:eastAsia="sr-Latn-ME"/>
        </w:rPr>
      </w:pPr>
      <w:hyperlink w:anchor="_Toc58309158" w:history="1">
        <w:r w:rsidR="000875D9" w:rsidRPr="007F2944">
          <w:rPr>
            <w:rStyle w:val="Hyperlink"/>
            <w:rFonts w:asciiTheme="majorHAnsi" w:hAnsiTheme="majorHAnsi" w:cs="Arial"/>
            <w:b/>
            <w:bCs/>
            <w:iCs/>
            <w:noProof/>
          </w:rPr>
          <w:t>8.</w:t>
        </w:r>
        <w:r w:rsidR="000875D9">
          <w:rPr>
            <w:rFonts w:asciiTheme="minorHAnsi" w:eastAsiaTheme="minorEastAsia" w:hAnsiTheme="minorHAnsi" w:cstheme="minorBidi"/>
            <w:noProof/>
            <w:lang w:val="sr-Latn-ME" w:eastAsia="sr-Latn-ME"/>
          </w:rPr>
          <w:tab/>
        </w:r>
        <w:r w:rsidR="000875D9" w:rsidRPr="007F2944">
          <w:rPr>
            <w:rStyle w:val="Hyperlink"/>
            <w:rFonts w:asciiTheme="majorHAnsi" w:hAnsiTheme="majorHAnsi" w:cs="Arial"/>
            <w:b/>
            <w:bCs/>
            <w:noProof/>
          </w:rPr>
          <w:t>UPUTSTVO O PRAVNOM SREDSTVU</w:t>
        </w:r>
        <w:r w:rsidR="000875D9">
          <w:rPr>
            <w:noProof/>
            <w:webHidden/>
          </w:rPr>
          <w:tab/>
        </w:r>
        <w:r w:rsidR="000875D9">
          <w:rPr>
            <w:noProof/>
            <w:webHidden/>
          </w:rPr>
          <w:fldChar w:fldCharType="begin"/>
        </w:r>
        <w:r w:rsidR="000875D9">
          <w:rPr>
            <w:noProof/>
            <w:webHidden/>
          </w:rPr>
          <w:instrText xml:space="preserve"> PAGEREF _Toc58309158 \h </w:instrText>
        </w:r>
        <w:r w:rsidR="000875D9">
          <w:rPr>
            <w:noProof/>
            <w:webHidden/>
          </w:rPr>
        </w:r>
        <w:r w:rsidR="000875D9">
          <w:rPr>
            <w:noProof/>
            <w:webHidden/>
          </w:rPr>
          <w:fldChar w:fldCharType="separate"/>
        </w:r>
        <w:r w:rsidR="000875D9">
          <w:rPr>
            <w:noProof/>
            <w:webHidden/>
          </w:rPr>
          <w:t>15</w:t>
        </w:r>
        <w:r w:rsidR="000875D9">
          <w:rPr>
            <w:noProof/>
            <w:webHidden/>
          </w:rPr>
          <w:fldChar w:fldCharType="end"/>
        </w:r>
      </w:hyperlink>
    </w:p>
    <w:p w:rsidR="008E4408" w:rsidRPr="007D27F0" w:rsidRDefault="008E4408" w:rsidP="007D27F0">
      <w:pPr>
        <w:spacing w:line="360" w:lineRule="auto"/>
        <w:rPr>
          <w:rFonts w:asciiTheme="majorHAnsi" w:hAnsiTheme="majorHAnsi" w:cs="Arial"/>
          <w:color w:val="000000"/>
          <w:sz w:val="22"/>
          <w:szCs w:val="22"/>
        </w:rPr>
      </w:pPr>
      <w:r w:rsidRPr="007D27F0">
        <w:rPr>
          <w:rFonts w:asciiTheme="majorHAnsi" w:hAnsiTheme="majorHAnsi" w:cs="Arial"/>
          <w:b/>
          <w:color w:val="000000"/>
          <w:sz w:val="22"/>
          <w:szCs w:val="22"/>
          <w:highlight w:val="yellow"/>
        </w:rPr>
        <w:fldChar w:fldCharType="end"/>
      </w: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r w:rsidRPr="0069260C">
        <w:rPr>
          <w:rFonts w:asciiTheme="majorHAnsi" w:hAnsiTheme="majorHAnsi" w:cs="Arial"/>
          <w:color w:val="000000"/>
        </w:rPr>
        <w:t xml:space="preserve">  </w:t>
      </w: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Default="008E4408" w:rsidP="00B57567">
      <w:pPr>
        <w:rPr>
          <w:rFonts w:asciiTheme="majorHAnsi" w:hAnsiTheme="majorHAnsi" w:cs="Arial"/>
          <w:color w:val="000000"/>
        </w:rPr>
      </w:pPr>
    </w:p>
    <w:p w:rsidR="00061A9E" w:rsidRDefault="00061A9E" w:rsidP="00B57567">
      <w:pPr>
        <w:rPr>
          <w:rFonts w:asciiTheme="majorHAnsi" w:hAnsiTheme="majorHAnsi" w:cs="Arial"/>
          <w:color w:val="000000"/>
        </w:rPr>
      </w:pPr>
    </w:p>
    <w:p w:rsidR="00061A9E" w:rsidRPr="0069260C" w:rsidRDefault="00061A9E" w:rsidP="00B57567">
      <w:pPr>
        <w:rPr>
          <w:rFonts w:asciiTheme="majorHAnsi" w:hAnsiTheme="majorHAnsi" w:cs="Arial"/>
          <w:color w:val="000000"/>
        </w:rPr>
      </w:pPr>
    </w:p>
    <w:p w:rsidR="008E4408" w:rsidRPr="0069260C" w:rsidRDefault="008E4408" w:rsidP="00B57567">
      <w:pPr>
        <w:rPr>
          <w:rFonts w:asciiTheme="majorHAnsi" w:hAnsiTheme="majorHAnsi" w:cs="Arial"/>
          <w:color w:val="000000"/>
        </w:rPr>
      </w:pPr>
    </w:p>
    <w:p w:rsidR="008E4408" w:rsidRPr="0069260C" w:rsidRDefault="008E4408" w:rsidP="00B57567">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58309151"/>
      <w:r w:rsidRPr="0069260C">
        <w:rPr>
          <w:rFonts w:asciiTheme="majorHAnsi" w:hAnsiTheme="majorHAnsi" w:cs="Arial"/>
          <w:b/>
          <w:bCs/>
          <w:color w:val="000000"/>
        </w:rPr>
        <w:t>POZIV ZA NADMETANJE</w:t>
      </w:r>
      <w:bookmarkEnd w:id="1"/>
      <w:r w:rsidRPr="0069260C">
        <w:rPr>
          <w:rFonts w:asciiTheme="majorHAnsi" w:hAnsiTheme="majorHAnsi" w:cs="Arial"/>
          <w:b/>
          <w:bCs/>
          <w:color w:val="000000"/>
        </w:rPr>
        <w:t xml:space="preserve"> </w:t>
      </w:r>
    </w:p>
    <w:p w:rsidR="008E4408" w:rsidRPr="0069260C" w:rsidRDefault="008E4408" w:rsidP="00B57567">
      <w:pPr>
        <w:ind w:left="360"/>
        <w:jc w:val="center"/>
        <w:rPr>
          <w:rFonts w:asciiTheme="majorHAnsi" w:hAnsiTheme="majorHAnsi" w:cs="Arial"/>
          <w:b/>
          <w:bCs/>
          <w:color w:val="000000"/>
        </w:rPr>
      </w:pPr>
      <w:r w:rsidRPr="0069260C">
        <w:rPr>
          <w:rFonts w:asciiTheme="majorHAnsi" w:hAnsiTheme="majorHAnsi" w:cs="Arial"/>
          <w:b/>
          <w:bCs/>
          <w:color w:val="000000"/>
        </w:rPr>
        <w:tab/>
      </w:r>
    </w:p>
    <w:p w:rsidR="008E4408" w:rsidRPr="0069260C" w:rsidRDefault="008E4408" w:rsidP="00B57567">
      <w:pPr>
        <w:ind w:left="360"/>
        <w:jc w:val="center"/>
        <w:rPr>
          <w:rFonts w:asciiTheme="majorHAnsi" w:hAnsiTheme="majorHAnsi" w:cs="Arial"/>
          <w:b/>
          <w:bCs/>
          <w:color w:val="000000"/>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8E4408" w:rsidRPr="0069260C" w:rsidRDefault="008E4408" w:rsidP="00B57567">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8E4408" w:rsidRPr="0069260C" w:rsidTr="00310E9B">
        <w:trPr>
          <w:trHeight w:val="490"/>
        </w:trPr>
        <w:tc>
          <w:tcPr>
            <w:tcW w:w="4138" w:type="dxa"/>
            <w:tcBorders>
              <w:top w:val="double" w:sz="4" w:space="0" w:color="auto"/>
            </w:tcBorders>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Naziv naručioca:</w:t>
            </w:r>
          </w:p>
          <w:p w:rsidR="005162C9" w:rsidRPr="0069260C" w:rsidRDefault="005162C9" w:rsidP="00B57567">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Lice/a za davanje informacija:</w:t>
            </w:r>
          </w:p>
          <w:p w:rsidR="005162C9" w:rsidRPr="0069260C" w:rsidRDefault="005162C9" w:rsidP="00B57567">
            <w:pPr>
              <w:jc w:val="both"/>
              <w:rPr>
                <w:rFonts w:asciiTheme="majorHAnsi" w:hAnsiTheme="majorHAnsi"/>
                <w:b/>
                <w:color w:val="000000"/>
              </w:rPr>
            </w:pPr>
            <w:r w:rsidRPr="0069260C">
              <w:rPr>
                <w:rFonts w:asciiTheme="majorHAnsi" w:hAnsiTheme="majorHAnsi"/>
                <w:b/>
                <w:color w:val="000000"/>
              </w:rPr>
              <w:t>1.Adrijana Uglik, dipl.ecc</w:t>
            </w:r>
          </w:p>
          <w:p w:rsidR="005162C9" w:rsidRPr="0069260C" w:rsidRDefault="005162C9" w:rsidP="00B57567">
            <w:pPr>
              <w:jc w:val="both"/>
              <w:rPr>
                <w:rFonts w:asciiTheme="majorHAnsi" w:hAnsiTheme="majorHAnsi" w:cs="Arial"/>
                <w:color w:val="000000"/>
              </w:rPr>
            </w:pPr>
            <w:r w:rsidRPr="0069260C">
              <w:rPr>
                <w:rFonts w:asciiTheme="majorHAnsi" w:hAnsiTheme="majorHAnsi"/>
                <w:b/>
              </w:rPr>
              <w:t>2.</w:t>
            </w:r>
            <w:r w:rsidR="00FD622F">
              <w:rPr>
                <w:rFonts w:asciiTheme="majorHAnsi" w:hAnsiTheme="majorHAnsi"/>
                <w:b/>
              </w:rPr>
              <w:t>Ilija Janković</w:t>
            </w:r>
            <w:r w:rsidRPr="0069260C">
              <w:rPr>
                <w:rFonts w:asciiTheme="majorHAnsi" w:hAnsiTheme="majorHAnsi"/>
                <w:b/>
              </w:rPr>
              <w:t xml:space="preserve">, </w:t>
            </w:r>
            <w:r w:rsidR="000F06AA">
              <w:rPr>
                <w:rFonts w:asciiTheme="majorHAnsi" w:hAnsiTheme="majorHAnsi"/>
                <w:b/>
              </w:rPr>
              <w:t>dipl</w:t>
            </w:r>
            <w:r w:rsidRPr="0069260C">
              <w:rPr>
                <w:rFonts w:asciiTheme="majorHAnsi" w:hAnsiTheme="majorHAnsi"/>
                <w:b/>
              </w:rPr>
              <w:t>.</w:t>
            </w:r>
            <w:r w:rsidR="00FD622F">
              <w:rPr>
                <w:rFonts w:asciiTheme="majorHAnsi" w:hAnsiTheme="majorHAnsi"/>
                <w:b/>
              </w:rPr>
              <w:t>maš</w:t>
            </w:r>
            <w:r w:rsidRPr="0069260C">
              <w:rPr>
                <w:rFonts w:asciiTheme="majorHAnsi" w:hAnsiTheme="majorHAnsi"/>
                <w:b/>
              </w:rPr>
              <w:t>.ing</w:t>
            </w:r>
          </w:p>
        </w:tc>
      </w:tr>
      <w:tr w:rsidR="008E4408" w:rsidRPr="0069260C" w:rsidTr="00310E9B">
        <w:trPr>
          <w:trHeight w:val="490"/>
        </w:trPr>
        <w:tc>
          <w:tcPr>
            <w:tcW w:w="4138" w:type="dxa"/>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 xml:space="preserve">Adresa: </w:t>
            </w:r>
          </w:p>
          <w:p w:rsidR="005162C9" w:rsidRPr="0069260C" w:rsidRDefault="005162C9" w:rsidP="00B57567">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Poštanski broj:</w:t>
            </w:r>
          </w:p>
          <w:p w:rsidR="005162C9" w:rsidRPr="0069260C" w:rsidRDefault="005162C9" w:rsidP="00B57567">
            <w:pPr>
              <w:jc w:val="both"/>
              <w:rPr>
                <w:rFonts w:asciiTheme="majorHAnsi" w:hAnsiTheme="majorHAnsi" w:cs="Arial"/>
                <w:color w:val="000000"/>
              </w:rPr>
            </w:pPr>
            <w:r w:rsidRPr="0069260C">
              <w:rPr>
                <w:rFonts w:asciiTheme="majorHAnsi" w:hAnsiTheme="majorHAnsi"/>
                <w:b/>
                <w:color w:val="000000"/>
              </w:rPr>
              <w:t>81000</w:t>
            </w:r>
          </w:p>
        </w:tc>
      </w:tr>
      <w:tr w:rsidR="008E4408" w:rsidRPr="0069260C" w:rsidTr="00310E9B">
        <w:trPr>
          <w:trHeight w:val="490"/>
        </w:trPr>
        <w:tc>
          <w:tcPr>
            <w:tcW w:w="4138" w:type="dxa"/>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Sjedište:</w:t>
            </w:r>
          </w:p>
          <w:p w:rsidR="005162C9" w:rsidRPr="0069260C" w:rsidRDefault="005162C9" w:rsidP="00B57567">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 xml:space="preserve">PIB :  </w:t>
            </w:r>
          </w:p>
          <w:p w:rsidR="005162C9" w:rsidRPr="0069260C" w:rsidRDefault="005162C9" w:rsidP="00B57567">
            <w:pPr>
              <w:jc w:val="both"/>
              <w:rPr>
                <w:rFonts w:asciiTheme="majorHAnsi" w:hAnsiTheme="majorHAnsi" w:cs="Arial"/>
                <w:color w:val="000000"/>
              </w:rPr>
            </w:pPr>
            <w:r w:rsidRPr="0069260C">
              <w:rPr>
                <w:rFonts w:asciiTheme="majorHAnsi" w:hAnsiTheme="majorHAnsi"/>
                <w:b/>
                <w:color w:val="000000"/>
              </w:rPr>
              <w:t>02723816</w:t>
            </w:r>
          </w:p>
        </w:tc>
      </w:tr>
      <w:tr w:rsidR="008E4408" w:rsidRPr="0069260C" w:rsidTr="00310E9B">
        <w:trPr>
          <w:trHeight w:val="490"/>
        </w:trPr>
        <w:tc>
          <w:tcPr>
            <w:tcW w:w="4138" w:type="dxa"/>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Telefon:</w:t>
            </w:r>
          </w:p>
          <w:p w:rsidR="005162C9" w:rsidRPr="0069260C" w:rsidRDefault="005162C9" w:rsidP="00B57567">
            <w:pPr>
              <w:rPr>
                <w:rFonts w:asciiTheme="majorHAnsi" w:hAnsiTheme="majorHAnsi"/>
                <w:b/>
                <w:color w:val="000000"/>
              </w:rPr>
            </w:pPr>
            <w:r w:rsidRPr="0069260C">
              <w:rPr>
                <w:rFonts w:asciiTheme="majorHAnsi" w:hAnsiTheme="majorHAnsi"/>
                <w:b/>
                <w:color w:val="000000"/>
              </w:rPr>
              <w:t>+382 (0) 20 441-436</w:t>
            </w:r>
          </w:p>
          <w:p w:rsidR="005162C9" w:rsidRPr="0069260C" w:rsidRDefault="005162C9" w:rsidP="00B57567">
            <w:pPr>
              <w:jc w:val="both"/>
              <w:rPr>
                <w:rFonts w:asciiTheme="majorHAnsi" w:hAnsiTheme="majorHAnsi" w:cs="Arial"/>
                <w:color w:val="000000"/>
              </w:rPr>
            </w:pPr>
            <w:r w:rsidRPr="0069260C">
              <w:rPr>
                <w:rFonts w:asciiTheme="majorHAnsi" w:hAnsiTheme="majorHAnsi"/>
                <w:b/>
                <w:color w:val="000000"/>
              </w:rPr>
              <w:t xml:space="preserve">+382 (0) </w:t>
            </w:r>
            <w:r w:rsidR="00FD622F" w:rsidRPr="0069260C">
              <w:rPr>
                <w:rFonts w:asciiTheme="majorHAnsi" w:hAnsiTheme="majorHAnsi"/>
                <w:b/>
                <w:color w:val="000000"/>
              </w:rPr>
              <w:t>20 441-4</w:t>
            </w:r>
            <w:r w:rsidR="00FD622F">
              <w:rPr>
                <w:rFonts w:asciiTheme="majorHAnsi" w:hAnsiTheme="majorHAnsi"/>
                <w:b/>
                <w:color w:val="000000"/>
              </w:rPr>
              <w:t>60</w:t>
            </w:r>
          </w:p>
        </w:tc>
        <w:tc>
          <w:tcPr>
            <w:tcW w:w="5208" w:type="dxa"/>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Faks:</w:t>
            </w:r>
          </w:p>
          <w:p w:rsidR="005162C9" w:rsidRPr="0069260C" w:rsidRDefault="005162C9" w:rsidP="00B57567">
            <w:pPr>
              <w:jc w:val="both"/>
              <w:rPr>
                <w:rFonts w:asciiTheme="majorHAnsi" w:hAnsiTheme="majorHAnsi" w:cs="Arial"/>
                <w:color w:val="000000"/>
              </w:rPr>
            </w:pPr>
            <w:r w:rsidRPr="0069260C">
              <w:rPr>
                <w:rFonts w:asciiTheme="majorHAnsi" w:hAnsiTheme="majorHAnsi" w:cs="Arial"/>
                <w:color w:val="000000"/>
              </w:rPr>
              <w:t>/</w:t>
            </w:r>
          </w:p>
        </w:tc>
      </w:tr>
      <w:tr w:rsidR="008E4408" w:rsidRPr="0069260C" w:rsidTr="00310E9B">
        <w:trPr>
          <w:trHeight w:val="490"/>
        </w:trPr>
        <w:tc>
          <w:tcPr>
            <w:tcW w:w="4138" w:type="dxa"/>
            <w:tcBorders>
              <w:bottom w:val="double" w:sz="4" w:space="0" w:color="auto"/>
            </w:tcBorders>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E-mail adresa:</w:t>
            </w:r>
          </w:p>
          <w:p w:rsidR="005162C9" w:rsidRPr="0069260C" w:rsidRDefault="00906167" w:rsidP="00B57567">
            <w:pPr>
              <w:jc w:val="both"/>
              <w:rPr>
                <w:rFonts w:asciiTheme="majorHAnsi" w:hAnsiTheme="majorHAnsi" w:cs="Arial"/>
                <w:color w:val="000000"/>
              </w:rPr>
            </w:pPr>
            <w:hyperlink r:id="rId10" w:history="1">
              <w:r w:rsidR="005162C9" w:rsidRPr="0069260C">
                <w:rPr>
                  <w:rStyle w:val="Hyperlink"/>
                  <w:rFonts w:asciiTheme="majorHAnsi" w:hAnsiTheme="majorHAnsi"/>
                  <w:b/>
                </w:rPr>
                <w:t>nabavka@zicg.me</w:t>
              </w:r>
            </w:hyperlink>
          </w:p>
        </w:tc>
        <w:tc>
          <w:tcPr>
            <w:tcW w:w="5208" w:type="dxa"/>
            <w:tcBorders>
              <w:bottom w:val="double" w:sz="4" w:space="0" w:color="auto"/>
            </w:tcBorders>
          </w:tcPr>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 xml:space="preserve">Internet stranica: </w:t>
            </w:r>
          </w:p>
          <w:p w:rsidR="005162C9" w:rsidRPr="0069260C" w:rsidRDefault="00906167" w:rsidP="00B57567">
            <w:pPr>
              <w:jc w:val="both"/>
              <w:rPr>
                <w:rFonts w:asciiTheme="majorHAnsi" w:hAnsiTheme="majorHAnsi" w:cs="Arial"/>
                <w:color w:val="000000"/>
              </w:rPr>
            </w:pPr>
            <w:hyperlink r:id="rId11" w:history="1">
              <w:r w:rsidR="005162C9" w:rsidRPr="0069260C">
                <w:rPr>
                  <w:rStyle w:val="Hyperlink"/>
                  <w:rFonts w:asciiTheme="majorHAnsi" w:hAnsiTheme="majorHAnsi"/>
                  <w:b/>
                </w:rPr>
                <w:t>www.zicg.me</w:t>
              </w:r>
            </w:hyperlink>
          </w:p>
        </w:tc>
      </w:tr>
    </w:tbl>
    <w:p w:rsidR="008E4408" w:rsidRPr="0069260C" w:rsidRDefault="008E4408" w:rsidP="00B57567">
      <w:pPr>
        <w:jc w:val="both"/>
        <w:rPr>
          <w:rFonts w:asciiTheme="majorHAnsi" w:hAnsiTheme="majorHAnsi" w:cs="Arial"/>
          <w:color w:val="000000"/>
        </w:rPr>
      </w:pPr>
    </w:p>
    <w:p w:rsidR="005162C9" w:rsidRPr="0069260C" w:rsidRDefault="005162C9" w:rsidP="00B57567">
      <w:pPr>
        <w:jc w:val="both"/>
        <w:rPr>
          <w:rFonts w:asciiTheme="majorHAnsi" w:hAnsiTheme="majorHAnsi"/>
          <w:b/>
          <w:bCs/>
          <w:color w:val="000000"/>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8E4408" w:rsidRPr="0069260C" w:rsidRDefault="008E4408" w:rsidP="00B57567">
      <w:pPr>
        <w:jc w:val="both"/>
        <w:rPr>
          <w:rFonts w:asciiTheme="majorHAnsi" w:hAnsiTheme="majorHAnsi" w:cs="Arial"/>
          <w:b/>
          <w:bCs/>
          <w:color w:val="000000"/>
          <w:sz w:val="16"/>
          <w:szCs w:val="16"/>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 otvoreni postupak</w:t>
      </w:r>
    </w:p>
    <w:p w:rsidR="008E4408" w:rsidRPr="0069260C" w:rsidRDefault="008E4408" w:rsidP="00B57567">
      <w:pPr>
        <w:jc w:val="both"/>
        <w:rPr>
          <w:rFonts w:asciiTheme="majorHAnsi" w:hAnsiTheme="majorHAnsi" w:cs="Arial"/>
          <w:color w:val="000000"/>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8E4408" w:rsidRPr="0069260C" w:rsidRDefault="008E4408" w:rsidP="00B57567">
      <w:pPr>
        <w:jc w:val="both"/>
        <w:rPr>
          <w:rFonts w:asciiTheme="majorHAnsi" w:hAnsiTheme="majorHAnsi" w:cs="Arial"/>
          <w:b/>
          <w:bCs/>
          <w:color w:val="000000"/>
        </w:rPr>
      </w:pPr>
    </w:p>
    <w:p w:rsidR="008E4408" w:rsidRPr="0069260C" w:rsidRDefault="008E4408" w:rsidP="00B57567">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8E4408" w:rsidRPr="0069260C" w:rsidRDefault="008E4408" w:rsidP="00B57567">
      <w:pPr>
        <w:ind w:left="720"/>
        <w:jc w:val="both"/>
        <w:rPr>
          <w:rFonts w:asciiTheme="majorHAnsi" w:eastAsia="Calibri" w:hAnsiTheme="majorHAnsi" w:cs="Arial"/>
          <w:b/>
          <w:bCs/>
          <w:color w:val="000000"/>
          <w:sz w:val="16"/>
          <w:szCs w:val="16"/>
        </w:rPr>
      </w:pPr>
    </w:p>
    <w:p w:rsidR="008E4408" w:rsidRPr="0069260C" w:rsidRDefault="005162C9" w:rsidP="00B57567">
      <w:pPr>
        <w:ind w:left="709"/>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FD622F">
        <w:rPr>
          <w:rFonts w:asciiTheme="majorHAnsi" w:hAnsiTheme="majorHAnsi" w:cs="Arial"/>
          <w:color w:val="000000"/>
        </w:rPr>
        <w:t>uslug</w:t>
      </w:r>
      <w:r w:rsidR="008E4408" w:rsidRPr="0069260C">
        <w:rPr>
          <w:rFonts w:asciiTheme="majorHAnsi" w:hAnsiTheme="majorHAnsi" w:cs="Arial"/>
          <w:color w:val="000000"/>
        </w:rPr>
        <w:t xml:space="preserve">e </w:t>
      </w:r>
    </w:p>
    <w:p w:rsidR="008E4408" w:rsidRPr="0069260C" w:rsidRDefault="008E4408" w:rsidP="00B57567">
      <w:pPr>
        <w:jc w:val="both"/>
        <w:rPr>
          <w:rFonts w:asciiTheme="majorHAnsi" w:hAnsiTheme="majorHAnsi" w:cs="Arial"/>
          <w:color w:val="000000"/>
          <w:sz w:val="16"/>
          <w:szCs w:val="16"/>
        </w:rPr>
      </w:pPr>
    </w:p>
    <w:p w:rsidR="008E4408" w:rsidRPr="0069260C" w:rsidRDefault="008E4408" w:rsidP="00B57567">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8E4408" w:rsidRPr="0069260C" w:rsidRDefault="008E4408" w:rsidP="00B57567">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69260C" w:rsidTr="00310E9B">
        <w:tc>
          <w:tcPr>
            <w:tcW w:w="9179" w:type="dxa"/>
            <w:tcBorders>
              <w:top w:val="single" w:sz="4" w:space="0" w:color="auto"/>
              <w:bottom w:val="single" w:sz="4" w:space="0" w:color="auto"/>
            </w:tcBorders>
          </w:tcPr>
          <w:p w:rsidR="008E4408" w:rsidRPr="0069260C" w:rsidRDefault="00576938" w:rsidP="00B57567">
            <w:pPr>
              <w:jc w:val="both"/>
              <w:rPr>
                <w:rFonts w:asciiTheme="majorHAnsi" w:hAnsiTheme="majorHAnsi" w:cs="Arial"/>
                <w:color w:val="000000"/>
              </w:rPr>
            </w:pPr>
            <w:r>
              <w:rPr>
                <w:rFonts w:asciiTheme="majorHAnsi" w:hAnsiTheme="majorHAnsi"/>
                <w:b/>
                <w:i/>
                <w:sz w:val="23"/>
                <w:szCs w:val="23"/>
                <w:lang w:val="sr-Latn-CS"/>
              </w:rPr>
              <w:t xml:space="preserve">Vršenje usluge </w:t>
            </w:r>
            <w:r w:rsidR="00A1108E">
              <w:rPr>
                <w:rFonts w:asciiTheme="majorHAnsi" w:hAnsiTheme="majorHAnsi"/>
                <w:b/>
                <w:i/>
                <w:sz w:val="23"/>
                <w:szCs w:val="23"/>
                <w:lang w:val="sr-Latn-CS"/>
              </w:rPr>
              <w:t>opravke motora 413 V</w:t>
            </w:r>
            <w:r w:rsidR="005162C9" w:rsidRPr="0069260C">
              <w:rPr>
                <w:rFonts w:asciiTheme="majorHAnsi" w:hAnsiTheme="majorHAnsi" w:cs="Arial"/>
                <w:sz w:val="23"/>
                <w:szCs w:val="23"/>
                <w:lang w:val="sr-Latn-CS"/>
              </w:rPr>
              <w:t>, u svemu prema specifikaciji koja je sastavni dio Tenderske dokumentacije.</w:t>
            </w:r>
          </w:p>
        </w:tc>
      </w:tr>
    </w:tbl>
    <w:p w:rsidR="008E4408" w:rsidRPr="0069260C" w:rsidRDefault="008E4408" w:rsidP="00B57567">
      <w:pPr>
        <w:jc w:val="center"/>
        <w:rPr>
          <w:rFonts w:asciiTheme="majorHAnsi" w:hAnsiTheme="majorHAnsi" w:cs="Arial"/>
          <w:color w:val="000000"/>
          <w:sz w:val="16"/>
          <w:szCs w:val="16"/>
        </w:rPr>
      </w:pPr>
    </w:p>
    <w:p w:rsidR="008E4408" w:rsidRPr="0069260C" w:rsidRDefault="008E4408" w:rsidP="00B57567">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8E4408" w:rsidRPr="0069260C" w:rsidRDefault="008E4408" w:rsidP="00B57567">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D438CD" w:rsidTr="00310E9B">
        <w:tc>
          <w:tcPr>
            <w:tcW w:w="9179" w:type="dxa"/>
            <w:tcBorders>
              <w:top w:val="single" w:sz="4" w:space="0" w:color="auto"/>
              <w:bottom w:val="single" w:sz="4" w:space="0" w:color="auto"/>
            </w:tcBorders>
          </w:tcPr>
          <w:p w:rsidR="008E4408" w:rsidRPr="00D438CD" w:rsidRDefault="00D438CD" w:rsidP="00B57567">
            <w:pPr>
              <w:jc w:val="both"/>
              <w:rPr>
                <w:rFonts w:asciiTheme="majorHAnsi" w:hAnsiTheme="majorHAnsi" w:cs="Arial"/>
                <w:color w:val="000000"/>
              </w:rPr>
            </w:pPr>
            <w:r w:rsidRPr="00D438CD">
              <w:rPr>
                <w:rFonts w:asciiTheme="majorHAnsi" w:hAnsiTheme="majorHAnsi"/>
                <w:lang w:eastAsia="sr-Latn-ME"/>
              </w:rPr>
              <w:t>50220000-3 Usluge popravki, održavanja i s njima povezane usluge u vezi sa željeznicama i drugom opremom</w:t>
            </w:r>
          </w:p>
        </w:tc>
      </w:tr>
    </w:tbl>
    <w:p w:rsidR="008E4408" w:rsidRPr="0069260C" w:rsidRDefault="008E4408" w:rsidP="00B57567">
      <w:pPr>
        <w:jc w:val="both"/>
        <w:rPr>
          <w:rFonts w:asciiTheme="majorHAnsi" w:hAnsiTheme="majorHAnsi" w:cs="Arial"/>
          <w:color w:val="000000"/>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8E4408" w:rsidRPr="0069260C" w:rsidRDefault="008E4408" w:rsidP="00B57567">
      <w:pPr>
        <w:jc w:val="both"/>
        <w:rPr>
          <w:rFonts w:asciiTheme="majorHAnsi" w:hAnsiTheme="majorHAnsi" w:cs="Arial"/>
          <w:color w:val="000000"/>
          <w:sz w:val="16"/>
          <w:szCs w:val="16"/>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Nabavka se vrši:</w:t>
      </w:r>
    </w:p>
    <w:p w:rsidR="008E4408" w:rsidRPr="0069260C" w:rsidRDefault="008E4408" w:rsidP="00B57567">
      <w:pPr>
        <w:jc w:val="both"/>
        <w:rPr>
          <w:rFonts w:asciiTheme="majorHAnsi" w:hAnsiTheme="majorHAnsi" w:cs="Arial"/>
          <w:color w:val="000000"/>
          <w:sz w:val="10"/>
          <w:szCs w:val="10"/>
        </w:rPr>
      </w:pPr>
    </w:p>
    <w:p w:rsidR="008E4408" w:rsidRPr="0069260C" w:rsidRDefault="005162C9" w:rsidP="00B57567">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w:t>
      </w:r>
    </w:p>
    <w:p w:rsidR="008E4408" w:rsidRPr="0069260C" w:rsidRDefault="008E4408" w:rsidP="00B57567">
      <w:pPr>
        <w:jc w:val="both"/>
        <w:rPr>
          <w:rFonts w:asciiTheme="majorHAnsi" w:hAnsiTheme="majorHAnsi" w:cs="Arial"/>
          <w:color w:val="000000"/>
          <w:sz w:val="16"/>
          <w:szCs w:val="16"/>
        </w:rPr>
      </w:pPr>
    </w:p>
    <w:p w:rsidR="00307A3D" w:rsidRPr="0051618F" w:rsidRDefault="005162C9" w:rsidP="00B57567">
      <w:pPr>
        <w:jc w:val="both"/>
        <w:rPr>
          <w:rFonts w:asciiTheme="majorHAnsi" w:hAnsiTheme="majorHAnsi" w:cs="Arial"/>
        </w:rPr>
      </w:pPr>
      <w:r w:rsidRPr="0051618F">
        <w:rPr>
          <w:rFonts w:asciiTheme="majorHAnsi" w:hAnsiTheme="majorHAnsi" w:cs="Arial"/>
          <w:color w:val="000000"/>
        </w:rPr>
        <w:sym w:font="Wingdings" w:char="F0FD"/>
      </w:r>
      <w:r w:rsidR="008E4408" w:rsidRPr="0051618F">
        <w:rPr>
          <w:rFonts w:asciiTheme="majorHAnsi" w:hAnsiTheme="majorHAnsi" w:cs="Arial"/>
          <w:color w:val="000000"/>
        </w:rPr>
        <w:t xml:space="preserve"> </w:t>
      </w:r>
      <w:r w:rsidR="008E4408" w:rsidRPr="0051618F">
        <w:rPr>
          <w:rFonts w:asciiTheme="majorHAnsi" w:hAnsiTheme="majorHAnsi" w:cs="Arial"/>
        </w:rPr>
        <w:t>Obrazloženje razloga zašto predmet nabavke nije podijeljen na partije:</w:t>
      </w:r>
    </w:p>
    <w:p w:rsidR="008E4408" w:rsidRPr="0069260C" w:rsidRDefault="008E4408" w:rsidP="00B57567">
      <w:pPr>
        <w:jc w:val="both"/>
        <w:rPr>
          <w:rFonts w:asciiTheme="majorHAnsi" w:hAnsiTheme="majorHAnsi" w:cs="Arial"/>
          <w:color w:val="000000"/>
        </w:rPr>
      </w:pPr>
      <w:r w:rsidRPr="0051618F">
        <w:rPr>
          <w:rFonts w:asciiTheme="majorHAnsi" w:hAnsiTheme="majorHAnsi" w:cs="Arial"/>
        </w:rPr>
        <w:t xml:space="preserve">  </w:t>
      </w:r>
      <w:r w:rsidR="00BE558B" w:rsidRPr="0051618F">
        <w:rPr>
          <w:rFonts w:asciiTheme="majorHAnsi" w:hAnsiTheme="majorHAnsi" w:cs="Arial"/>
        </w:rPr>
        <w:t>predmetna nabavka je jedinstvena cijelina i ne može se podijeliti na partije</w:t>
      </w:r>
      <w:r w:rsidRPr="0051618F">
        <w:rPr>
          <w:rFonts w:asciiTheme="majorHAnsi" w:hAnsiTheme="majorHAnsi" w:cs="Arial"/>
        </w:rPr>
        <w:t>.</w:t>
      </w:r>
      <w:r w:rsidRPr="0069260C">
        <w:rPr>
          <w:rFonts w:asciiTheme="majorHAnsi" w:hAnsiTheme="majorHAnsi" w:cs="Arial"/>
        </w:rPr>
        <w:t xml:space="preserve"> </w:t>
      </w:r>
    </w:p>
    <w:p w:rsidR="008E4408" w:rsidRPr="0069260C" w:rsidRDefault="008E4408" w:rsidP="00B57567">
      <w:pPr>
        <w:jc w:val="both"/>
        <w:rPr>
          <w:rFonts w:asciiTheme="majorHAnsi" w:hAnsiTheme="majorHAnsi" w:cs="Arial"/>
          <w:color w:val="000000"/>
        </w:rPr>
      </w:pPr>
    </w:p>
    <w:p w:rsidR="008E4408" w:rsidRPr="0069260C" w:rsidRDefault="008E4408" w:rsidP="00B57567">
      <w:pPr>
        <w:jc w:val="both"/>
        <w:rPr>
          <w:rFonts w:asciiTheme="majorHAnsi" w:hAnsiTheme="majorHAnsi" w:cs="Arial"/>
          <w:color w:val="000000"/>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t>VI Procijenjena vrijednost predmenta nabavke:</w:t>
      </w:r>
      <w:r w:rsidRPr="0069260C">
        <w:rPr>
          <w:rFonts w:asciiTheme="majorHAnsi" w:hAnsiTheme="majorHAnsi" w:cs="Arial"/>
          <w:b/>
          <w:bCs/>
          <w:color w:val="000000"/>
          <w:vertAlign w:val="superscript"/>
        </w:rPr>
        <w:footnoteReference w:id="1"/>
      </w:r>
    </w:p>
    <w:p w:rsidR="008E4408" w:rsidRPr="0069260C" w:rsidRDefault="008E4408" w:rsidP="00B57567">
      <w:pPr>
        <w:jc w:val="both"/>
        <w:rPr>
          <w:rFonts w:asciiTheme="majorHAnsi" w:hAnsiTheme="majorHAnsi" w:cs="Arial"/>
          <w:color w:val="000000"/>
          <w:sz w:val="10"/>
          <w:szCs w:val="10"/>
        </w:rPr>
      </w:pPr>
    </w:p>
    <w:p w:rsidR="008E4408" w:rsidRPr="0069260C" w:rsidRDefault="005162C9" w:rsidP="00B57567">
      <w:pPr>
        <w:jc w:val="both"/>
        <w:rPr>
          <w:rFonts w:asciiTheme="majorHAnsi" w:hAnsiTheme="majorHAnsi" w:cs="Arial"/>
          <w:b/>
          <w:b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Procijenjena vrijednost predmeta nabavke</w:t>
      </w:r>
      <w:r w:rsidR="008E4408" w:rsidRPr="0069260C">
        <w:rPr>
          <w:rFonts w:asciiTheme="majorHAnsi" w:hAnsiTheme="majorHAnsi" w:cs="Arial"/>
          <w:color w:val="000000"/>
        </w:rPr>
        <w:t>:</w:t>
      </w:r>
    </w:p>
    <w:p w:rsidR="008E4408" w:rsidRPr="0069260C" w:rsidRDefault="008E4408" w:rsidP="00B57567">
      <w:pPr>
        <w:jc w:val="both"/>
        <w:rPr>
          <w:rFonts w:asciiTheme="majorHAnsi" w:hAnsiTheme="majorHAnsi" w:cs="Arial"/>
          <w:color w:val="000000"/>
          <w:sz w:val="10"/>
          <w:szCs w:val="10"/>
        </w:rPr>
      </w:pPr>
    </w:p>
    <w:p w:rsidR="008E4408" w:rsidRPr="0069260C" w:rsidRDefault="005162C9" w:rsidP="00B57567">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cjeline je </w:t>
      </w:r>
      <w:r w:rsidR="00A1108E">
        <w:rPr>
          <w:rFonts w:asciiTheme="majorHAnsi" w:hAnsiTheme="majorHAnsi" w:cs="Calibri"/>
          <w:color w:val="000000"/>
        </w:rPr>
        <w:t>5.500</w:t>
      </w:r>
      <w:r w:rsidR="008E4408" w:rsidRPr="0069260C">
        <w:rPr>
          <w:rFonts w:asciiTheme="majorHAnsi" w:hAnsiTheme="majorHAnsi" w:cs="Arial"/>
          <w:color w:val="000000"/>
        </w:rPr>
        <w:t xml:space="preserve"> €;</w:t>
      </w:r>
    </w:p>
    <w:p w:rsidR="008E4408" w:rsidRPr="0069260C" w:rsidRDefault="008E4408" w:rsidP="00B57567">
      <w:pPr>
        <w:jc w:val="both"/>
        <w:rPr>
          <w:rFonts w:asciiTheme="majorHAnsi" w:hAnsiTheme="majorHAnsi" w:cs="Arial"/>
          <w:color w:val="000000"/>
          <w:sz w:val="16"/>
          <w:szCs w:val="16"/>
        </w:rPr>
      </w:pPr>
    </w:p>
    <w:p w:rsidR="008E4408" w:rsidRPr="0069260C" w:rsidRDefault="008E4408" w:rsidP="00B57567">
      <w:pPr>
        <w:jc w:val="both"/>
        <w:rPr>
          <w:rFonts w:asciiTheme="majorHAnsi" w:hAnsiTheme="majorHAnsi" w:cs="Arial"/>
          <w:color w:val="000000"/>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8E4408" w:rsidRPr="0069260C" w:rsidRDefault="008E4408" w:rsidP="00B57567">
      <w:pPr>
        <w:jc w:val="both"/>
        <w:rPr>
          <w:rFonts w:asciiTheme="majorHAnsi" w:hAnsiTheme="majorHAnsi" w:cs="Arial"/>
          <w:sz w:val="16"/>
          <w:szCs w:val="16"/>
        </w:rPr>
      </w:pPr>
    </w:p>
    <w:p w:rsidR="008E4408" w:rsidRPr="0069260C" w:rsidRDefault="008E4408" w:rsidP="00B57567">
      <w:pPr>
        <w:jc w:val="both"/>
        <w:rPr>
          <w:rFonts w:asciiTheme="majorHAnsi" w:hAnsiTheme="majorHAnsi" w:cs="Arial"/>
        </w:rPr>
      </w:pPr>
      <w:r w:rsidRPr="0069260C">
        <w:rPr>
          <w:rFonts w:asciiTheme="majorHAnsi" w:hAnsiTheme="majorHAnsi" w:cs="Arial"/>
        </w:rPr>
        <w:t>Nabavka se sprovodi kao zajednička nabavka:</w:t>
      </w:r>
    </w:p>
    <w:p w:rsidR="008E4408" w:rsidRPr="0069260C" w:rsidRDefault="0013533B" w:rsidP="00B57567">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B57567">
      <w:pPr>
        <w:jc w:val="both"/>
        <w:rPr>
          <w:rFonts w:asciiTheme="majorHAnsi" w:hAnsiTheme="majorHAnsi" w:cs="Arial"/>
          <w:sz w:val="16"/>
          <w:szCs w:val="16"/>
        </w:rPr>
      </w:pPr>
    </w:p>
    <w:p w:rsidR="008E4408" w:rsidRPr="0069260C" w:rsidRDefault="008E4408" w:rsidP="00B57567">
      <w:pPr>
        <w:jc w:val="both"/>
        <w:rPr>
          <w:rFonts w:asciiTheme="majorHAnsi" w:hAnsiTheme="majorHAnsi" w:cs="Arial"/>
        </w:rPr>
      </w:pPr>
    </w:p>
    <w:p w:rsidR="008E4408" w:rsidRPr="0069260C" w:rsidRDefault="008E4408" w:rsidP="00B57567">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8E4408" w:rsidRPr="0069260C" w:rsidRDefault="008E4408" w:rsidP="00B57567">
      <w:pPr>
        <w:jc w:val="both"/>
        <w:rPr>
          <w:rFonts w:asciiTheme="majorHAnsi" w:hAnsiTheme="majorHAnsi" w:cs="Arial"/>
          <w:sz w:val="16"/>
          <w:szCs w:val="16"/>
        </w:rPr>
      </w:pPr>
    </w:p>
    <w:p w:rsidR="008E4408" w:rsidRPr="0069260C" w:rsidRDefault="008E4408" w:rsidP="00B57567">
      <w:pPr>
        <w:jc w:val="both"/>
        <w:rPr>
          <w:rFonts w:asciiTheme="majorHAnsi" w:hAnsiTheme="majorHAnsi" w:cs="Arial"/>
        </w:rPr>
      </w:pPr>
      <w:r w:rsidRPr="0069260C">
        <w:rPr>
          <w:rFonts w:asciiTheme="majorHAnsi" w:hAnsiTheme="majorHAnsi" w:cs="Arial"/>
        </w:rPr>
        <w:t>Nabavka je centralizovana:</w:t>
      </w:r>
    </w:p>
    <w:p w:rsidR="008E4408" w:rsidRPr="0069260C" w:rsidRDefault="0013533B"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B57567">
      <w:pPr>
        <w:jc w:val="both"/>
        <w:rPr>
          <w:rFonts w:asciiTheme="majorHAnsi" w:hAnsiTheme="majorHAnsi" w:cs="Arial"/>
          <w:color w:val="000000"/>
          <w:sz w:val="16"/>
          <w:szCs w:val="16"/>
        </w:rPr>
      </w:pPr>
    </w:p>
    <w:p w:rsidR="008E4408" w:rsidRPr="0069260C" w:rsidRDefault="008E4408" w:rsidP="00B57567">
      <w:pPr>
        <w:jc w:val="both"/>
        <w:rPr>
          <w:rFonts w:asciiTheme="majorHAnsi" w:hAnsiTheme="majorHAnsi" w:cs="Arial"/>
          <w:color w:val="000000"/>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8E4408" w:rsidRPr="0069260C" w:rsidRDefault="008E4408" w:rsidP="00B57567">
      <w:pPr>
        <w:jc w:val="both"/>
        <w:rPr>
          <w:rFonts w:asciiTheme="majorHAnsi" w:hAnsiTheme="majorHAnsi" w:cs="Arial"/>
          <w:b/>
          <w:bCs/>
          <w:color w:val="000000"/>
          <w:sz w:val="16"/>
          <w:szCs w:val="16"/>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Ponuda se sačinjava na:</w:t>
      </w:r>
    </w:p>
    <w:p w:rsidR="008E4408" w:rsidRPr="0069260C" w:rsidRDefault="008E4408" w:rsidP="00B57567">
      <w:pPr>
        <w:jc w:val="both"/>
        <w:rPr>
          <w:rFonts w:asciiTheme="majorHAnsi" w:hAnsiTheme="majorHAnsi" w:cs="Arial"/>
          <w:b/>
          <w:bCs/>
          <w:color w:val="000000"/>
          <w:sz w:val="16"/>
          <w:szCs w:val="16"/>
        </w:rPr>
      </w:pPr>
    </w:p>
    <w:p w:rsidR="008E4408" w:rsidRPr="0069260C" w:rsidRDefault="0013533B" w:rsidP="00B57567">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crnogorski jezik i drugi jezik koji je u službenoj upotrebi u Crnoj Gori, u skladu sa Ustavom i zakonom</w:t>
      </w:r>
    </w:p>
    <w:p w:rsidR="0013533B" w:rsidRPr="0064541C" w:rsidRDefault="0013533B" w:rsidP="00B57567">
      <w:pPr>
        <w:jc w:val="both"/>
        <w:rPr>
          <w:rFonts w:asciiTheme="majorHAnsi" w:hAnsiTheme="majorHAnsi" w:cs="Arial"/>
          <w:sz w:val="16"/>
          <w:szCs w:val="16"/>
        </w:rPr>
      </w:pPr>
    </w:p>
    <w:p w:rsidR="008E4408" w:rsidRPr="0064541C" w:rsidRDefault="008E4408" w:rsidP="00B57567">
      <w:pPr>
        <w:jc w:val="both"/>
        <w:rPr>
          <w:rFonts w:asciiTheme="majorHAnsi" w:hAnsiTheme="majorHAnsi" w:cs="Arial"/>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8E4408" w:rsidRPr="0069260C" w:rsidRDefault="008E4408" w:rsidP="00B57567">
      <w:pPr>
        <w:jc w:val="both"/>
        <w:rPr>
          <w:rFonts w:asciiTheme="majorHAnsi" w:hAnsiTheme="majorHAnsi" w:cs="Arial"/>
          <w:b/>
          <w:bCs/>
          <w:color w:val="000000"/>
          <w:sz w:val="16"/>
          <w:szCs w:val="16"/>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w:t>
      </w:r>
      <w:r w:rsidR="000730A4" w:rsidRPr="0069260C">
        <w:rPr>
          <w:rFonts w:asciiTheme="majorHAnsi" w:hAnsiTheme="majorHAnsi" w:cs="Arial"/>
          <w:color w:val="000000"/>
        </w:rPr>
        <w:t>30</w:t>
      </w:r>
      <w:r w:rsidRPr="0069260C">
        <w:rPr>
          <w:rFonts w:asciiTheme="majorHAnsi" w:hAnsiTheme="majorHAnsi" w:cs="Arial"/>
          <w:color w:val="000000"/>
        </w:rPr>
        <w:t xml:space="preserve"> dana od dana otvaranja ponuda.</w:t>
      </w:r>
      <w:r w:rsidRPr="0069260C">
        <w:rPr>
          <w:rFonts w:asciiTheme="majorHAnsi" w:hAnsiTheme="majorHAnsi" w:cs="Arial"/>
          <w:color w:val="000000"/>
          <w:vertAlign w:val="superscript"/>
        </w:rPr>
        <w:footnoteReference w:id="2"/>
      </w:r>
    </w:p>
    <w:p w:rsidR="008E4408" w:rsidRPr="0051618F" w:rsidRDefault="008E4408" w:rsidP="00B57567">
      <w:pPr>
        <w:jc w:val="both"/>
        <w:rPr>
          <w:rFonts w:asciiTheme="majorHAnsi" w:hAnsiTheme="majorHAnsi" w:cs="Arial"/>
          <w:color w:val="000000"/>
          <w:sz w:val="16"/>
          <w:szCs w:val="16"/>
        </w:rPr>
      </w:pPr>
    </w:p>
    <w:p w:rsidR="0051618F" w:rsidRPr="0051618F" w:rsidRDefault="0051618F" w:rsidP="00B57567">
      <w:pPr>
        <w:jc w:val="both"/>
        <w:rPr>
          <w:rFonts w:ascii="Arial" w:hAnsi="Arial" w:cs="Arial"/>
          <w:sz w:val="16"/>
          <w:szCs w:val="16"/>
        </w:rPr>
      </w:pPr>
    </w:p>
    <w:p w:rsidR="0051618F" w:rsidRPr="00214A4D" w:rsidRDefault="0051618F"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rPr>
      </w:pPr>
      <w:r w:rsidRPr="00214A4D">
        <w:rPr>
          <w:rFonts w:asciiTheme="majorHAnsi" w:hAnsiTheme="majorHAnsi" w:cs="Arial"/>
          <w:b/>
        </w:rPr>
        <w:t>XI Posebni oblik nabavke</w:t>
      </w:r>
    </w:p>
    <w:p w:rsidR="0051618F" w:rsidRPr="0051618F" w:rsidRDefault="0051618F" w:rsidP="00B57567">
      <w:pPr>
        <w:jc w:val="both"/>
        <w:rPr>
          <w:rFonts w:asciiTheme="majorHAnsi" w:hAnsiTheme="majorHAnsi" w:cs="Arial"/>
          <w:color w:val="000000"/>
          <w:sz w:val="16"/>
          <w:szCs w:val="16"/>
        </w:rPr>
      </w:pPr>
    </w:p>
    <w:p w:rsidR="0051618F" w:rsidRPr="0051618F" w:rsidRDefault="0051618F" w:rsidP="00B57567">
      <w:pPr>
        <w:jc w:val="both"/>
        <w:rPr>
          <w:rFonts w:asciiTheme="majorHAnsi" w:hAnsiTheme="majorHAnsi" w:cs="Arial"/>
          <w:color w:val="000000"/>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8E4408" w:rsidRPr="0069260C" w:rsidRDefault="008E4408" w:rsidP="00B57567">
      <w:pPr>
        <w:jc w:val="both"/>
        <w:rPr>
          <w:rFonts w:asciiTheme="majorHAnsi" w:hAnsiTheme="majorHAnsi" w:cs="Arial"/>
          <w:b/>
          <w:bCs/>
          <w:color w:val="000000"/>
          <w:sz w:val="16"/>
          <w:szCs w:val="16"/>
        </w:rPr>
      </w:pPr>
    </w:p>
    <w:p w:rsidR="008E4408" w:rsidRPr="0069260C" w:rsidRDefault="008E4408" w:rsidP="00B57567">
      <w:pPr>
        <w:jc w:val="both"/>
        <w:rPr>
          <w:rFonts w:asciiTheme="majorHAnsi" w:hAnsiTheme="majorHAnsi" w:cs="Arial"/>
        </w:rPr>
      </w:pPr>
      <w:r w:rsidRPr="0069260C">
        <w:rPr>
          <w:rFonts w:asciiTheme="majorHAnsi" w:hAnsiTheme="majorHAnsi" w:cs="Arial"/>
        </w:rPr>
        <w:t>Mogućnost podnošenja ponude sa varijantama</w:t>
      </w:r>
    </w:p>
    <w:p w:rsidR="008E4408" w:rsidRPr="0069260C" w:rsidRDefault="008E4408" w:rsidP="00B57567">
      <w:pPr>
        <w:jc w:val="both"/>
        <w:rPr>
          <w:rFonts w:asciiTheme="majorHAnsi" w:hAnsiTheme="majorHAnsi" w:cs="Arial"/>
          <w:sz w:val="16"/>
          <w:szCs w:val="16"/>
        </w:rPr>
      </w:pPr>
    </w:p>
    <w:p w:rsidR="008E4408" w:rsidRPr="0069260C" w:rsidRDefault="0013533B" w:rsidP="00B57567">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Varijante ponude nijesu dozvoljene i neće biti razmatrane.</w:t>
      </w:r>
    </w:p>
    <w:p w:rsidR="00D25C61" w:rsidRPr="0069260C" w:rsidRDefault="00D25C61" w:rsidP="00B57567">
      <w:pPr>
        <w:jc w:val="both"/>
        <w:rPr>
          <w:rFonts w:asciiTheme="majorHAnsi" w:hAnsiTheme="majorHAnsi" w:cs="Arial"/>
          <w:b/>
          <w:bCs/>
          <w:color w:val="FF0000"/>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8E4408" w:rsidRPr="00D25C61" w:rsidRDefault="008E4408" w:rsidP="00B57567">
      <w:pPr>
        <w:jc w:val="both"/>
        <w:rPr>
          <w:rFonts w:asciiTheme="majorHAnsi" w:hAnsiTheme="majorHAnsi" w:cs="Arial"/>
          <w:b/>
          <w:bCs/>
          <w:color w:val="FF0000"/>
          <w:sz w:val="10"/>
          <w:szCs w:val="10"/>
        </w:rPr>
      </w:pPr>
    </w:p>
    <w:p w:rsidR="008E4408" w:rsidRPr="0069260C" w:rsidRDefault="0013533B" w:rsidP="00B57567">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Default="008E4408" w:rsidP="00B57567">
      <w:pPr>
        <w:jc w:val="both"/>
        <w:rPr>
          <w:rFonts w:asciiTheme="majorHAnsi" w:hAnsiTheme="majorHAnsi" w:cs="Arial"/>
          <w:b/>
          <w:bCs/>
          <w:color w:val="FF0000"/>
          <w:sz w:val="16"/>
          <w:szCs w:val="16"/>
        </w:rPr>
      </w:pPr>
    </w:p>
    <w:p w:rsidR="0051618F" w:rsidRDefault="0051618F" w:rsidP="00B57567">
      <w:pPr>
        <w:jc w:val="both"/>
        <w:rPr>
          <w:rFonts w:asciiTheme="majorHAnsi" w:hAnsiTheme="majorHAnsi" w:cs="Arial"/>
          <w:b/>
          <w:bCs/>
          <w:color w:val="FF0000"/>
          <w:sz w:val="16"/>
          <w:szCs w:val="16"/>
        </w:rPr>
      </w:pPr>
    </w:p>
    <w:p w:rsidR="0064541C" w:rsidRDefault="0064541C" w:rsidP="00B57567">
      <w:pPr>
        <w:jc w:val="both"/>
        <w:rPr>
          <w:rFonts w:asciiTheme="majorHAnsi" w:hAnsiTheme="majorHAnsi" w:cs="Arial"/>
          <w:b/>
          <w:bCs/>
          <w:color w:val="FF0000"/>
          <w:sz w:val="16"/>
          <w:szCs w:val="16"/>
        </w:rPr>
      </w:pPr>
    </w:p>
    <w:p w:rsidR="0064541C" w:rsidRDefault="0064541C" w:rsidP="00B57567">
      <w:pPr>
        <w:jc w:val="both"/>
        <w:rPr>
          <w:rFonts w:asciiTheme="majorHAnsi" w:hAnsiTheme="majorHAnsi" w:cs="Arial"/>
          <w:b/>
          <w:bCs/>
          <w:color w:val="FF0000"/>
          <w:sz w:val="16"/>
          <w:szCs w:val="16"/>
        </w:rPr>
      </w:pPr>
    </w:p>
    <w:p w:rsidR="0064541C" w:rsidRDefault="0064541C" w:rsidP="00B57567">
      <w:pPr>
        <w:jc w:val="both"/>
        <w:rPr>
          <w:rFonts w:asciiTheme="majorHAnsi" w:hAnsiTheme="majorHAnsi" w:cs="Arial"/>
          <w:b/>
          <w:bCs/>
          <w:color w:val="FF0000"/>
          <w:sz w:val="16"/>
          <w:szCs w:val="16"/>
        </w:rPr>
      </w:pPr>
    </w:p>
    <w:p w:rsidR="0064541C" w:rsidRDefault="0064541C" w:rsidP="00B57567">
      <w:pPr>
        <w:jc w:val="both"/>
        <w:rPr>
          <w:rFonts w:asciiTheme="majorHAnsi" w:hAnsiTheme="majorHAnsi" w:cs="Arial"/>
          <w:b/>
          <w:bCs/>
          <w:color w:val="FF0000"/>
          <w:sz w:val="16"/>
          <w:szCs w:val="16"/>
        </w:rPr>
      </w:pPr>
    </w:p>
    <w:p w:rsidR="0064541C" w:rsidRDefault="0064541C" w:rsidP="00B57567">
      <w:pPr>
        <w:jc w:val="both"/>
        <w:rPr>
          <w:rFonts w:asciiTheme="majorHAnsi" w:hAnsiTheme="majorHAnsi" w:cs="Arial"/>
          <w:b/>
          <w:bCs/>
          <w:color w:val="FF0000"/>
          <w:sz w:val="16"/>
          <w:szCs w:val="16"/>
        </w:rPr>
      </w:pPr>
    </w:p>
    <w:p w:rsidR="0064541C" w:rsidRDefault="0064541C" w:rsidP="00B57567">
      <w:pPr>
        <w:jc w:val="both"/>
        <w:rPr>
          <w:rFonts w:asciiTheme="majorHAnsi" w:hAnsiTheme="majorHAnsi" w:cs="Arial"/>
          <w:b/>
          <w:bCs/>
          <w:color w:val="FF0000"/>
          <w:sz w:val="16"/>
          <w:szCs w:val="16"/>
        </w:rPr>
      </w:pPr>
    </w:p>
    <w:p w:rsidR="00D438CD" w:rsidRDefault="00D438CD" w:rsidP="00B57567">
      <w:pPr>
        <w:jc w:val="both"/>
        <w:rPr>
          <w:rFonts w:asciiTheme="majorHAnsi" w:hAnsiTheme="majorHAnsi" w:cs="Arial"/>
          <w:b/>
          <w:bCs/>
          <w:color w:val="FF0000"/>
          <w:sz w:val="16"/>
          <w:szCs w:val="16"/>
        </w:rPr>
      </w:pPr>
    </w:p>
    <w:p w:rsidR="0064541C" w:rsidRDefault="0064541C" w:rsidP="00B57567">
      <w:pPr>
        <w:jc w:val="both"/>
        <w:rPr>
          <w:rFonts w:asciiTheme="majorHAnsi" w:hAnsiTheme="majorHAnsi" w:cs="Arial"/>
          <w:b/>
          <w:bCs/>
          <w:color w:val="FF0000"/>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t>XII Uslovi za učešće u postupku javne nabavke i osnovi za isključenje</w:t>
      </w:r>
    </w:p>
    <w:p w:rsidR="008E4408" w:rsidRPr="0069260C" w:rsidRDefault="008E4408" w:rsidP="00B57567">
      <w:pPr>
        <w:jc w:val="both"/>
        <w:rPr>
          <w:rFonts w:asciiTheme="majorHAnsi" w:hAnsiTheme="majorHAnsi" w:cs="Arial"/>
          <w:b/>
          <w:bCs/>
          <w:color w:val="000000"/>
        </w:rPr>
      </w:pPr>
    </w:p>
    <w:p w:rsidR="008E4408" w:rsidRPr="0069260C" w:rsidRDefault="008E4408" w:rsidP="00B57567">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8E4408" w:rsidRPr="0069260C" w:rsidRDefault="008E4408" w:rsidP="00B57567">
      <w:pPr>
        <w:jc w:val="both"/>
        <w:rPr>
          <w:rFonts w:asciiTheme="majorHAnsi" w:hAnsiTheme="majorHAnsi" w:cs="Arial"/>
          <w:b/>
          <w:bCs/>
          <w:i/>
          <w:iCs/>
          <w:color w:val="000000"/>
          <w:u w:val="single"/>
        </w:rPr>
      </w:pPr>
    </w:p>
    <w:p w:rsidR="008E4408" w:rsidRPr="0069260C" w:rsidRDefault="008E4408" w:rsidP="00B57567">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8E4408" w:rsidRPr="0069260C" w:rsidRDefault="008E4408" w:rsidP="00B57567">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E4408" w:rsidRPr="0069260C" w:rsidRDefault="008E4408" w:rsidP="00B57567">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8E4408" w:rsidRPr="0069260C" w:rsidRDefault="008E4408" w:rsidP="00B57567">
      <w:pPr>
        <w:autoSpaceDE w:val="0"/>
        <w:autoSpaceDN w:val="0"/>
        <w:adjustRightInd w:val="0"/>
        <w:jc w:val="both"/>
        <w:rPr>
          <w:rFonts w:asciiTheme="majorHAnsi" w:hAnsiTheme="majorHAnsi" w:cs="Arial"/>
        </w:rPr>
      </w:pPr>
    </w:p>
    <w:p w:rsidR="008E4408" w:rsidRPr="0069260C" w:rsidRDefault="008E4408" w:rsidP="00B57567">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8E4408" w:rsidRPr="0069260C" w:rsidRDefault="008E4408" w:rsidP="00B57567">
      <w:pPr>
        <w:jc w:val="both"/>
        <w:rPr>
          <w:rFonts w:asciiTheme="majorHAnsi" w:hAnsiTheme="majorHAnsi" w:cs="Arial"/>
          <w:color w:val="000000"/>
        </w:rPr>
      </w:pPr>
    </w:p>
    <w:p w:rsidR="008E4408" w:rsidRPr="0069260C" w:rsidRDefault="008E4408" w:rsidP="00B57567">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8E4408" w:rsidRPr="0069260C" w:rsidRDefault="008E4408" w:rsidP="00B57567">
      <w:pPr>
        <w:jc w:val="both"/>
        <w:rPr>
          <w:rFonts w:asciiTheme="majorHAnsi" w:hAnsiTheme="majorHAnsi" w:cs="Arial"/>
          <w:color w:val="000000"/>
        </w:rPr>
      </w:pPr>
    </w:p>
    <w:p w:rsidR="008E4408" w:rsidRPr="0069260C" w:rsidRDefault="008E4408" w:rsidP="00B57567">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8E4408" w:rsidRPr="0069260C" w:rsidRDefault="008E4408" w:rsidP="00B57567">
      <w:pPr>
        <w:jc w:val="both"/>
        <w:rPr>
          <w:rFonts w:asciiTheme="majorHAnsi" w:hAnsiTheme="majorHAnsi" w:cs="Arial"/>
          <w:b/>
          <w:bCs/>
          <w:color w:val="000000"/>
          <w:u w:val="single"/>
        </w:rPr>
      </w:pP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8E4408" w:rsidRDefault="0013533B"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69260C">
        <w:rPr>
          <w:rFonts w:asciiTheme="majorHAnsi" w:hAnsiTheme="majorHAnsi" w:cs="Arial"/>
        </w:rPr>
        <w:t xml:space="preserve"> za obavljanje djelatnosti, </w:t>
      </w:r>
    </w:p>
    <w:p w:rsidR="008E4408" w:rsidRPr="0069260C" w:rsidRDefault="0013533B" w:rsidP="00B57567">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 stručne i tehničke osposobljenosti.</w:t>
      </w:r>
    </w:p>
    <w:p w:rsidR="008E4408" w:rsidRPr="0069260C" w:rsidRDefault="008E4408" w:rsidP="00B57567">
      <w:pPr>
        <w:jc w:val="both"/>
        <w:rPr>
          <w:rFonts w:asciiTheme="majorHAnsi" w:hAnsiTheme="majorHAnsi" w:cs="Arial"/>
          <w:b/>
          <w:bCs/>
          <w:i/>
          <w:iCs/>
          <w:color w:val="000000"/>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8E4408" w:rsidRPr="0069260C" w:rsidRDefault="008E4408" w:rsidP="00B57567">
      <w:pPr>
        <w:jc w:val="both"/>
        <w:rPr>
          <w:rFonts w:asciiTheme="majorHAnsi" w:hAnsiTheme="majorHAnsi" w:cs="Arial"/>
          <w:b/>
          <w:bCs/>
          <w:i/>
          <w:iCs/>
          <w:color w:val="000000"/>
        </w:rPr>
      </w:pP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Privredni subjekat treba da: </w:t>
      </w:r>
    </w:p>
    <w:p w:rsidR="008E4408" w:rsidRPr="0069260C" w:rsidRDefault="0013533B"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je </w:t>
      </w:r>
      <w:r w:rsidR="008E4408" w:rsidRPr="0069260C">
        <w:rPr>
          <w:rFonts w:asciiTheme="majorHAnsi" w:hAnsiTheme="majorHAnsi" w:cs="Arial"/>
        </w:rPr>
        <w:t xml:space="preserve">upisan u Centralni registar privrednih subjekata ili drugi odgovarajući registar u državi u kojoj privredni subjekat ima sjedište, </w:t>
      </w:r>
    </w:p>
    <w:p w:rsidR="00D25C61" w:rsidRDefault="00D25C61" w:rsidP="00B57567">
      <w:pPr>
        <w:jc w:val="both"/>
        <w:rPr>
          <w:rFonts w:asciiTheme="majorHAnsi" w:hAnsiTheme="majorHAnsi" w:cs="Arial"/>
          <w:b/>
          <w:bCs/>
          <w:i/>
          <w:iCs/>
          <w:color w:val="000000"/>
        </w:rPr>
      </w:pPr>
    </w:p>
    <w:p w:rsidR="00D25C61" w:rsidRPr="0069260C" w:rsidRDefault="00D25C61" w:rsidP="00B57567">
      <w:pPr>
        <w:jc w:val="both"/>
        <w:rPr>
          <w:rFonts w:asciiTheme="majorHAnsi" w:hAnsiTheme="majorHAnsi" w:cs="Arial"/>
          <w:b/>
          <w:bCs/>
          <w:i/>
          <w:iCs/>
          <w:color w:val="000000"/>
        </w:rPr>
      </w:pPr>
    </w:p>
    <w:p w:rsidR="008E4408" w:rsidRPr="0069260C" w:rsidRDefault="008E4408" w:rsidP="00B57567">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8E4408" w:rsidRPr="0069260C" w:rsidRDefault="008E4408" w:rsidP="00B57567">
      <w:pPr>
        <w:jc w:val="both"/>
        <w:rPr>
          <w:rFonts w:asciiTheme="majorHAnsi" w:hAnsiTheme="majorHAnsi" w:cs="Arial"/>
          <w:b/>
          <w:bCs/>
          <w:i/>
          <w:iCs/>
          <w:color w:val="000000"/>
        </w:rPr>
      </w:pP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51618F" w:rsidRPr="00A97916" w:rsidRDefault="0013533B"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8E4408" w:rsidRPr="0069260C" w:rsidRDefault="008E4408" w:rsidP="00B57567">
      <w:pPr>
        <w:jc w:val="both"/>
        <w:rPr>
          <w:rFonts w:asciiTheme="majorHAnsi" w:hAnsiTheme="majorHAnsi" w:cs="Arial"/>
          <w:sz w:val="16"/>
          <w:szCs w:val="16"/>
        </w:rPr>
      </w:pP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Privredni subjekat je dužan da posjeduje: </w:t>
      </w:r>
    </w:p>
    <w:p w:rsidR="008E4408" w:rsidRDefault="0013533B"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minimum iskustva na kvalitetnom i uspješnom izvršavanju istih ili sličnih poslova iz oblasti predmeta nabavke; </w:t>
      </w:r>
    </w:p>
    <w:p w:rsidR="00082DEF" w:rsidRPr="00A97916" w:rsidRDefault="00F63CE0" w:rsidP="00B57567">
      <w:pPr>
        <w:jc w:val="both"/>
        <w:rPr>
          <w:rFonts w:asciiTheme="majorHAnsi" w:hAnsiTheme="majorHAnsi" w:cs="Arial"/>
        </w:rPr>
      </w:pPr>
      <w:r w:rsidRPr="00987D92">
        <w:rPr>
          <w:rFonts w:asciiTheme="majorHAnsi" w:hAnsiTheme="majorHAnsi" w:cs="Arial"/>
          <w:color w:val="000000"/>
        </w:rPr>
        <w:sym w:font="Wingdings" w:char="F0FD"/>
      </w:r>
      <w:r w:rsidR="00082DEF" w:rsidRPr="00987D92">
        <w:rPr>
          <w:rFonts w:asciiTheme="majorHAnsi" w:hAnsiTheme="majorHAnsi" w:cs="Arial"/>
        </w:rPr>
        <w:t xml:space="preserve"> minimum mehanizacije, tehničke opreme i/ili druge kapacitete koji su potrebni za blagovremeno i kvalitetno izvršenje ugovora;</w:t>
      </w:r>
      <w:r w:rsidR="00082DEF" w:rsidRPr="00A97916">
        <w:rPr>
          <w:rFonts w:asciiTheme="majorHAnsi" w:hAnsiTheme="majorHAnsi" w:cs="Arial"/>
        </w:rPr>
        <w:t xml:space="preserve"> </w:t>
      </w:r>
    </w:p>
    <w:p w:rsidR="00082DEF" w:rsidRPr="0069260C" w:rsidRDefault="00082DEF" w:rsidP="00B57567">
      <w:pPr>
        <w:jc w:val="both"/>
        <w:rPr>
          <w:rFonts w:asciiTheme="majorHAnsi" w:hAnsiTheme="majorHAnsi" w:cs="Arial"/>
        </w:rPr>
      </w:pPr>
    </w:p>
    <w:p w:rsidR="0069260C" w:rsidRPr="0069260C" w:rsidRDefault="0069260C" w:rsidP="00B57567">
      <w:pPr>
        <w:jc w:val="both"/>
        <w:rPr>
          <w:rFonts w:asciiTheme="majorHAnsi" w:hAnsiTheme="majorHAnsi" w:cs="Arial"/>
          <w:b/>
          <w:bCs/>
          <w:i/>
          <w:iCs/>
          <w:color w:val="000000"/>
        </w:rPr>
      </w:pPr>
    </w:p>
    <w:p w:rsidR="008E4408" w:rsidRPr="0069260C" w:rsidRDefault="008E4408" w:rsidP="00B57567">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8E4408" w:rsidRPr="0069260C" w:rsidRDefault="008E4408" w:rsidP="00B57567">
      <w:pPr>
        <w:jc w:val="both"/>
        <w:rPr>
          <w:rFonts w:asciiTheme="majorHAnsi" w:hAnsiTheme="majorHAnsi" w:cs="Arial"/>
          <w:b/>
          <w:bCs/>
          <w:i/>
          <w:iCs/>
          <w:color w:val="000000"/>
        </w:rPr>
      </w:pPr>
    </w:p>
    <w:p w:rsidR="008E4408" w:rsidRPr="0069260C" w:rsidRDefault="008E4408" w:rsidP="00B57567">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8E4408" w:rsidRDefault="0013533B"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082DEF" w:rsidRPr="00D438CD" w:rsidRDefault="00F63CE0" w:rsidP="00B57567">
      <w:pPr>
        <w:jc w:val="both"/>
        <w:rPr>
          <w:rFonts w:asciiTheme="majorHAnsi" w:hAnsiTheme="majorHAnsi" w:cs="Arial"/>
        </w:rPr>
      </w:pPr>
      <w:r w:rsidRPr="00D438CD">
        <w:rPr>
          <w:rFonts w:asciiTheme="majorHAnsi" w:hAnsiTheme="majorHAnsi" w:cs="Arial"/>
          <w:color w:val="000000"/>
        </w:rPr>
        <w:sym w:font="Wingdings" w:char="F0FD"/>
      </w:r>
      <w:r w:rsidR="00082DEF" w:rsidRPr="00D438CD">
        <w:rPr>
          <w:rFonts w:asciiTheme="majorHAnsi" w:hAnsiTheme="majorHAnsi" w:cs="Arial"/>
          <w:color w:val="000000"/>
        </w:rPr>
        <w:t xml:space="preserve"> </w:t>
      </w:r>
      <w:r w:rsidR="00082DEF" w:rsidRPr="00D438CD">
        <w:rPr>
          <w:rFonts w:asciiTheme="majorHAnsi" w:hAnsiTheme="majorHAnsi" w:cs="Arial"/>
        </w:rPr>
        <w:t xml:space="preserve">listom osnovnih sredstava i opreme u svojini odnosno obezbijeđenih na drugi način u skladu sa zakonom; </w:t>
      </w:r>
    </w:p>
    <w:tbl>
      <w:tblPr>
        <w:tblStyle w:val="TableGrid"/>
        <w:tblW w:w="0" w:type="auto"/>
        <w:tblLook w:val="04A0" w:firstRow="1" w:lastRow="0" w:firstColumn="1" w:lastColumn="0" w:noHBand="0" w:noVBand="1"/>
      </w:tblPr>
      <w:tblGrid>
        <w:gridCol w:w="9288"/>
      </w:tblGrid>
      <w:tr w:rsidR="00F63CE0" w:rsidRPr="00A97916" w:rsidTr="00F63CE0">
        <w:tc>
          <w:tcPr>
            <w:tcW w:w="9288" w:type="dxa"/>
          </w:tcPr>
          <w:p w:rsidR="00F63CE0" w:rsidRPr="00A97916" w:rsidRDefault="00F63CE0" w:rsidP="00B57567">
            <w:pPr>
              <w:jc w:val="both"/>
              <w:rPr>
                <w:rFonts w:asciiTheme="majorHAnsi" w:hAnsiTheme="majorHAnsi" w:cs="Arial"/>
              </w:rPr>
            </w:pPr>
            <w:r w:rsidRPr="00D438CD">
              <w:rPr>
                <w:rFonts w:asciiTheme="majorHAnsi" w:hAnsiTheme="majorHAnsi"/>
              </w:rPr>
              <w:t xml:space="preserve">Dokaz o posjedovanju  </w:t>
            </w:r>
            <w:r w:rsidR="00364523" w:rsidRPr="00D438CD">
              <w:rPr>
                <w:rFonts w:asciiTheme="majorHAnsi" w:hAnsiTheme="majorHAnsi"/>
              </w:rPr>
              <w:t>radionice i potrebne opreme za remont motora.</w:t>
            </w:r>
            <w:r w:rsidRPr="004648FF">
              <w:rPr>
                <w:rFonts w:asciiTheme="majorHAnsi" w:hAnsiTheme="majorHAnsi"/>
              </w:rPr>
              <w:t xml:space="preserve"> </w:t>
            </w:r>
          </w:p>
        </w:tc>
      </w:tr>
    </w:tbl>
    <w:p w:rsidR="008E4408" w:rsidRPr="0069260C" w:rsidRDefault="008E4408" w:rsidP="00B57567">
      <w:pPr>
        <w:jc w:val="both"/>
        <w:rPr>
          <w:rFonts w:asciiTheme="majorHAnsi" w:hAnsiTheme="majorHAnsi" w:cs="Arial"/>
          <w:b/>
          <w:bCs/>
          <w:i/>
          <w:iCs/>
          <w:color w:val="000000"/>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8E4408" w:rsidRPr="0069260C" w:rsidRDefault="008E4408" w:rsidP="00B57567">
      <w:pPr>
        <w:jc w:val="both"/>
        <w:rPr>
          <w:rFonts w:asciiTheme="majorHAnsi" w:hAnsiTheme="majorHAnsi" w:cs="Arial"/>
        </w:rPr>
      </w:pP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8E4408" w:rsidRPr="0069260C" w:rsidRDefault="008E4408" w:rsidP="00B57567">
      <w:pPr>
        <w:jc w:val="both"/>
        <w:rPr>
          <w:rFonts w:asciiTheme="majorHAnsi" w:hAnsiTheme="majorHAnsi" w:cs="Arial"/>
        </w:rPr>
      </w:pPr>
      <w:r w:rsidRPr="0069260C">
        <w:rPr>
          <w:rFonts w:asciiTheme="majorHAnsi" w:hAnsiTheme="majorHAnsi" w:cs="Arial"/>
        </w:rPr>
        <w:t>3) postoji drugi razlog predviđen ovim zakonom.</w:t>
      </w:r>
    </w:p>
    <w:p w:rsidR="00E37EEB" w:rsidRDefault="00E37EEB" w:rsidP="00B57567">
      <w:pPr>
        <w:jc w:val="both"/>
        <w:rPr>
          <w:rFonts w:asciiTheme="majorHAnsi" w:hAnsiTheme="majorHAnsi" w:cs="Arial"/>
          <w:b/>
          <w:bCs/>
          <w:i/>
          <w:iCs/>
          <w:color w:val="000000"/>
        </w:rPr>
      </w:pPr>
    </w:p>
    <w:p w:rsidR="00A97916" w:rsidRPr="0069260C" w:rsidRDefault="00A97916" w:rsidP="00B57567">
      <w:pPr>
        <w:jc w:val="both"/>
        <w:rPr>
          <w:rFonts w:asciiTheme="majorHAnsi" w:hAnsiTheme="majorHAnsi" w:cs="Arial"/>
          <w:b/>
          <w:bCs/>
          <w:i/>
          <w:iCs/>
          <w:color w:val="000000"/>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8E4408" w:rsidRPr="0069260C" w:rsidRDefault="008E4408" w:rsidP="00B57567">
      <w:pPr>
        <w:jc w:val="both"/>
        <w:rPr>
          <w:rFonts w:asciiTheme="majorHAnsi" w:hAnsiTheme="majorHAnsi" w:cs="Arial"/>
        </w:rPr>
      </w:pP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8E4408" w:rsidRPr="0069260C" w:rsidRDefault="002D2567"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 postupku stečaja ili likvidacije; </w:t>
      </w:r>
    </w:p>
    <w:p w:rsidR="008E4408" w:rsidRPr="0069260C" w:rsidRDefault="002D2567"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8E4408" w:rsidRPr="0069260C" w:rsidRDefault="002D2567"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netačno prikazivao činjenice u vezi ispunjenosti uslova u postupku javne nabavke; </w:t>
      </w:r>
    </w:p>
    <w:p w:rsidR="008E4408" w:rsidRPr="0069260C" w:rsidRDefault="002D2567" w:rsidP="00B57567">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učinio teški profesionalni propust koji dovodi u pitanje njegov integritet. </w:t>
      </w:r>
    </w:p>
    <w:p w:rsidR="008E4408" w:rsidRPr="0069260C" w:rsidRDefault="008E4408" w:rsidP="00B57567">
      <w:pPr>
        <w:rPr>
          <w:rFonts w:asciiTheme="majorHAnsi" w:hAnsiTheme="majorHAnsi" w:cs="Arial"/>
          <w:i/>
          <w:iCs/>
          <w:color w:val="000000"/>
          <w:sz w:val="16"/>
          <w:szCs w:val="16"/>
        </w:rPr>
      </w:pPr>
    </w:p>
    <w:p w:rsidR="008E4408" w:rsidRPr="0069260C" w:rsidRDefault="008E4408" w:rsidP="00B57567">
      <w:pPr>
        <w:rPr>
          <w:rFonts w:asciiTheme="majorHAnsi" w:hAnsiTheme="majorHAnsi" w:cs="Arial"/>
          <w:i/>
          <w:iCs/>
          <w:color w:val="000000"/>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8E4408" w:rsidRPr="0069260C" w:rsidRDefault="008E4408" w:rsidP="00B57567">
      <w:pPr>
        <w:rPr>
          <w:rFonts w:asciiTheme="majorHAnsi" w:hAnsiTheme="majorHAnsi" w:cs="Arial"/>
          <w:color w:val="000000"/>
        </w:rPr>
      </w:pPr>
    </w:p>
    <w:p w:rsidR="00D25C61" w:rsidRPr="00214A4D" w:rsidRDefault="00D25C61" w:rsidP="00B57567">
      <w:pPr>
        <w:rPr>
          <w:rFonts w:asciiTheme="majorHAnsi" w:hAnsiTheme="majorHAnsi" w:cs="Arial"/>
        </w:rPr>
      </w:pPr>
      <w:r w:rsidRPr="00214A4D">
        <w:rPr>
          <w:rFonts w:asciiTheme="majorHAnsi" w:hAnsiTheme="majorHAnsi" w:cs="Arial"/>
          <w:color w:val="000000"/>
        </w:rPr>
        <w:sym w:font="Wingdings" w:char="F0FD"/>
      </w:r>
      <w:r w:rsidRPr="00214A4D">
        <w:rPr>
          <w:rFonts w:asciiTheme="majorHAnsi" w:hAnsiTheme="majorHAnsi" w:cs="Arial"/>
          <w:color w:val="000000"/>
        </w:rPr>
        <w:t xml:space="preserve"> </w:t>
      </w:r>
      <w:r w:rsidRPr="00214A4D">
        <w:rPr>
          <w:rFonts w:asciiTheme="majorHAnsi" w:hAnsiTheme="majorHAnsi" w:cs="Arial"/>
        </w:rPr>
        <w:t>odnos cijene i kvaliteta</w:t>
      </w:r>
    </w:p>
    <w:p w:rsidR="008E4408" w:rsidRPr="00D25C61" w:rsidRDefault="008E4408" w:rsidP="00B57567">
      <w:pPr>
        <w:rPr>
          <w:rFonts w:asciiTheme="majorHAnsi" w:hAnsiTheme="majorHAnsi" w:cs="Arial"/>
          <w:sz w:val="16"/>
          <w:szCs w:val="16"/>
        </w:rPr>
      </w:pPr>
    </w:p>
    <w:p w:rsidR="0064541C" w:rsidRPr="00D25C61" w:rsidRDefault="0064541C" w:rsidP="00B57567">
      <w:pPr>
        <w:jc w:val="both"/>
        <w:rPr>
          <w:rFonts w:asciiTheme="majorHAnsi" w:hAnsiTheme="majorHAnsi" w:cs="Arial"/>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8E4408" w:rsidRPr="0069260C" w:rsidRDefault="008E4408" w:rsidP="00B57567">
      <w:pPr>
        <w:jc w:val="both"/>
        <w:rPr>
          <w:rFonts w:asciiTheme="majorHAnsi" w:hAnsiTheme="majorHAnsi" w:cs="Arial"/>
          <w:b/>
          <w:bCs/>
          <w:color w:val="000000"/>
          <w:sz w:val="16"/>
          <w:szCs w:val="16"/>
        </w:rPr>
      </w:pPr>
    </w:p>
    <w:p w:rsidR="008E4408" w:rsidRPr="0069260C" w:rsidRDefault="0069260C" w:rsidP="00B57567">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 xml:space="preserve">Podnošenje ponuda u pisanoj formi: </w:t>
      </w:r>
    </w:p>
    <w:p w:rsidR="008E4408" w:rsidRPr="0069260C" w:rsidRDefault="008E4408" w:rsidP="00B57567">
      <w:pPr>
        <w:jc w:val="both"/>
        <w:rPr>
          <w:rFonts w:asciiTheme="majorHAnsi" w:hAnsiTheme="majorHAnsi" w:cs="Arial"/>
          <w:b/>
          <w:bCs/>
          <w:color w:val="000000"/>
          <w:sz w:val="10"/>
          <w:szCs w:val="10"/>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0730A4" w:rsidRPr="0069260C" w:rsidRDefault="000730A4" w:rsidP="00B57567">
      <w:pPr>
        <w:jc w:val="both"/>
        <w:rPr>
          <w:rFonts w:asciiTheme="majorHAnsi" w:hAnsiTheme="majorHAnsi"/>
          <w:color w:val="000000"/>
          <w:sz w:val="10"/>
          <w:szCs w:val="10"/>
          <w:u w:val="single"/>
          <w:lang w:val="pl-PL"/>
        </w:rPr>
      </w:pPr>
    </w:p>
    <w:p w:rsidR="008E4408" w:rsidRPr="0069260C" w:rsidRDefault="000730A4" w:rsidP="00B57567">
      <w:pPr>
        <w:numPr>
          <w:ilvl w:val="0"/>
          <w:numId w:val="2"/>
        </w:numPr>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8E4408" w:rsidRPr="0069260C" w:rsidRDefault="008E4408" w:rsidP="00B57567">
      <w:pPr>
        <w:numPr>
          <w:ilvl w:val="0"/>
          <w:numId w:val="2"/>
        </w:numPr>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w:t>
      </w:r>
      <w:r w:rsidR="000730A4" w:rsidRPr="0069260C">
        <w:rPr>
          <w:rFonts w:asciiTheme="majorHAnsi" w:eastAsia="Calibri" w:hAnsiTheme="majorHAnsi" w:cs="Arial"/>
          <w:color w:val="000000"/>
        </w:rPr>
        <w:t xml:space="preserve">neposrednom podnošenjem na arhivi naručioca na adresi </w:t>
      </w:r>
      <w:r w:rsidR="000730A4"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8E4408" w:rsidRPr="0069260C" w:rsidRDefault="008E4408" w:rsidP="00B57567">
      <w:pPr>
        <w:jc w:val="both"/>
        <w:rPr>
          <w:rFonts w:asciiTheme="majorHAnsi" w:hAnsiTheme="majorHAnsi" w:cs="Arial"/>
          <w:color w:val="000000"/>
          <w:sz w:val="10"/>
          <w:szCs w:val="10"/>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 xml:space="preserve">radnim danima od </w:t>
      </w:r>
      <w:r w:rsidR="000730A4" w:rsidRPr="0069260C">
        <w:rPr>
          <w:rFonts w:asciiTheme="majorHAnsi" w:hAnsiTheme="majorHAnsi" w:cs="Arial"/>
          <w:color w:val="000000"/>
        </w:rPr>
        <w:t>07 sati</w:t>
      </w:r>
      <w:r w:rsidRPr="0069260C">
        <w:rPr>
          <w:rFonts w:asciiTheme="majorHAnsi" w:hAnsiTheme="majorHAnsi" w:cs="Arial"/>
          <w:color w:val="000000"/>
        </w:rPr>
        <w:t xml:space="preserve"> do </w:t>
      </w:r>
      <w:r w:rsidR="000730A4" w:rsidRPr="0069260C">
        <w:rPr>
          <w:rFonts w:asciiTheme="majorHAnsi" w:hAnsiTheme="majorHAnsi" w:cs="Arial"/>
          <w:color w:val="000000"/>
        </w:rPr>
        <w:t>15</w:t>
      </w:r>
      <w:r w:rsidRPr="0069260C">
        <w:rPr>
          <w:rFonts w:asciiTheme="majorHAnsi" w:hAnsiTheme="majorHAnsi" w:cs="Arial"/>
          <w:color w:val="000000"/>
        </w:rPr>
        <w:t xml:space="preserve"> sati, zaključno sa danom </w:t>
      </w:r>
      <w:r w:rsidR="00DE47CA">
        <w:rPr>
          <w:rFonts w:asciiTheme="majorHAnsi" w:hAnsiTheme="majorHAnsi" w:cs="Arial"/>
          <w:b/>
          <w:color w:val="000000"/>
        </w:rPr>
        <w:t>1</w:t>
      </w:r>
      <w:r w:rsidR="00C87FDF">
        <w:rPr>
          <w:rFonts w:asciiTheme="majorHAnsi" w:hAnsiTheme="majorHAnsi" w:cs="Arial"/>
          <w:b/>
          <w:color w:val="000000"/>
        </w:rPr>
        <w:t>2</w:t>
      </w:r>
      <w:r w:rsidR="000730A4" w:rsidRPr="004648FF">
        <w:rPr>
          <w:rFonts w:asciiTheme="majorHAnsi" w:hAnsiTheme="majorHAnsi" w:cs="Arial"/>
          <w:b/>
          <w:color w:val="000000"/>
        </w:rPr>
        <w:t>.</w:t>
      </w:r>
      <w:r w:rsidR="00DE47CA">
        <w:rPr>
          <w:rFonts w:asciiTheme="majorHAnsi" w:hAnsiTheme="majorHAnsi" w:cs="Arial"/>
          <w:b/>
          <w:color w:val="000000"/>
        </w:rPr>
        <w:t>01</w:t>
      </w:r>
      <w:r w:rsidR="000730A4" w:rsidRPr="004648FF">
        <w:rPr>
          <w:rFonts w:asciiTheme="majorHAnsi" w:hAnsiTheme="majorHAnsi" w:cs="Arial"/>
          <w:b/>
          <w:color w:val="000000"/>
        </w:rPr>
        <w:t>.202</w:t>
      </w:r>
      <w:r w:rsidR="00DE47CA">
        <w:rPr>
          <w:rFonts w:asciiTheme="majorHAnsi" w:hAnsiTheme="majorHAnsi" w:cs="Arial"/>
          <w:b/>
          <w:color w:val="000000"/>
        </w:rPr>
        <w:t>1</w:t>
      </w:r>
      <w:r w:rsidR="000730A4" w:rsidRPr="004648FF">
        <w:rPr>
          <w:rFonts w:asciiTheme="majorHAnsi" w:hAnsiTheme="majorHAnsi" w:cs="Arial"/>
          <w:b/>
          <w:color w:val="000000"/>
        </w:rPr>
        <w:t>.</w:t>
      </w:r>
      <w:r w:rsidRPr="004648FF">
        <w:rPr>
          <w:rFonts w:asciiTheme="majorHAnsi" w:hAnsiTheme="majorHAnsi" w:cs="Arial"/>
          <w:b/>
          <w:color w:val="000000"/>
        </w:rPr>
        <w:t xml:space="preserve"> godine</w:t>
      </w:r>
      <w:r w:rsidRPr="0069260C">
        <w:rPr>
          <w:rFonts w:asciiTheme="majorHAnsi" w:hAnsiTheme="majorHAnsi" w:cs="Arial"/>
          <w:color w:val="000000"/>
        </w:rPr>
        <w:t xml:space="preserve"> do </w:t>
      </w:r>
      <w:r w:rsidR="000730A4" w:rsidRPr="0069260C">
        <w:rPr>
          <w:rFonts w:asciiTheme="majorHAnsi" w:hAnsiTheme="majorHAnsi" w:cs="Arial"/>
          <w:color w:val="000000"/>
        </w:rPr>
        <w:t>12</w:t>
      </w:r>
      <w:r w:rsidRPr="0069260C">
        <w:rPr>
          <w:rFonts w:asciiTheme="majorHAnsi" w:hAnsiTheme="majorHAnsi" w:cs="Arial"/>
          <w:color w:val="000000"/>
        </w:rPr>
        <w:t xml:space="preserve"> sati.</w:t>
      </w:r>
    </w:p>
    <w:p w:rsidR="008E4408" w:rsidRPr="0069260C" w:rsidRDefault="008E4408" w:rsidP="00B57567">
      <w:pPr>
        <w:jc w:val="both"/>
        <w:rPr>
          <w:rFonts w:asciiTheme="majorHAnsi" w:hAnsiTheme="majorHAnsi" w:cs="Arial"/>
          <w:color w:val="000000"/>
          <w:sz w:val="16"/>
          <w:szCs w:val="16"/>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DE47CA">
        <w:rPr>
          <w:rFonts w:asciiTheme="majorHAnsi" w:hAnsiTheme="majorHAnsi" w:cs="Arial"/>
          <w:b/>
          <w:color w:val="000000"/>
        </w:rPr>
        <w:t>1</w:t>
      </w:r>
      <w:r w:rsidR="00C87FDF">
        <w:rPr>
          <w:rFonts w:asciiTheme="majorHAnsi" w:hAnsiTheme="majorHAnsi" w:cs="Arial"/>
          <w:b/>
          <w:color w:val="000000"/>
        </w:rPr>
        <w:t>2</w:t>
      </w:r>
      <w:r w:rsidR="000730A4" w:rsidRPr="004648FF">
        <w:rPr>
          <w:rFonts w:asciiTheme="majorHAnsi" w:hAnsiTheme="majorHAnsi" w:cs="Arial"/>
          <w:b/>
          <w:color w:val="000000"/>
        </w:rPr>
        <w:t>.</w:t>
      </w:r>
      <w:r w:rsidR="00DE47CA">
        <w:rPr>
          <w:rFonts w:asciiTheme="majorHAnsi" w:hAnsiTheme="majorHAnsi" w:cs="Arial"/>
          <w:b/>
          <w:color w:val="000000"/>
        </w:rPr>
        <w:t>01</w:t>
      </w:r>
      <w:r w:rsidR="000730A4" w:rsidRPr="004648FF">
        <w:rPr>
          <w:rFonts w:asciiTheme="majorHAnsi" w:hAnsiTheme="majorHAnsi" w:cs="Arial"/>
          <w:b/>
          <w:color w:val="000000"/>
        </w:rPr>
        <w:t>.202</w:t>
      </w:r>
      <w:r w:rsidR="00DE47CA">
        <w:rPr>
          <w:rFonts w:asciiTheme="majorHAnsi" w:hAnsiTheme="majorHAnsi" w:cs="Arial"/>
          <w:b/>
          <w:color w:val="000000"/>
        </w:rPr>
        <w:t>1</w:t>
      </w:r>
      <w:r w:rsidR="000730A4" w:rsidRPr="004648FF">
        <w:rPr>
          <w:rFonts w:asciiTheme="majorHAnsi" w:hAnsiTheme="majorHAnsi" w:cs="Arial"/>
          <w:b/>
          <w:color w:val="000000"/>
        </w:rPr>
        <w:t>.</w:t>
      </w:r>
      <w:r w:rsidRPr="004648FF">
        <w:rPr>
          <w:rFonts w:asciiTheme="majorHAnsi" w:hAnsiTheme="majorHAnsi" w:cs="Arial"/>
          <w:b/>
          <w:color w:val="000000"/>
        </w:rPr>
        <w:t xml:space="preserve"> godine</w:t>
      </w:r>
      <w:r w:rsidRPr="0064541C">
        <w:rPr>
          <w:rFonts w:asciiTheme="majorHAnsi" w:hAnsiTheme="majorHAnsi" w:cs="Arial"/>
          <w:b/>
          <w:color w:val="000000"/>
        </w:rPr>
        <w:t xml:space="preserve"> </w:t>
      </w:r>
      <w:r w:rsidRPr="0069260C">
        <w:rPr>
          <w:rFonts w:asciiTheme="majorHAnsi" w:hAnsiTheme="majorHAnsi" w:cs="Arial"/>
          <w:color w:val="000000"/>
        </w:rPr>
        <w:t xml:space="preserve">u </w:t>
      </w:r>
      <w:r w:rsidR="000730A4" w:rsidRPr="0069260C">
        <w:rPr>
          <w:rFonts w:asciiTheme="majorHAnsi" w:hAnsiTheme="majorHAnsi" w:cs="Arial"/>
          <w:color w:val="000000"/>
        </w:rPr>
        <w:t>12,30</w:t>
      </w:r>
      <w:r w:rsidRPr="0069260C">
        <w:rPr>
          <w:rFonts w:asciiTheme="majorHAnsi" w:hAnsiTheme="majorHAnsi" w:cs="Arial"/>
          <w:color w:val="000000"/>
        </w:rPr>
        <w:t xml:space="preserve"> sati, u prostorijama </w:t>
      </w:r>
      <w:r w:rsidR="000730A4"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000730A4"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8E4408" w:rsidRPr="0051618F" w:rsidRDefault="008E4408" w:rsidP="00B57567">
      <w:pPr>
        <w:jc w:val="both"/>
        <w:rPr>
          <w:rFonts w:asciiTheme="majorHAnsi" w:hAnsiTheme="majorHAnsi" w:cs="Arial"/>
          <w:color w:val="000000"/>
          <w:sz w:val="16"/>
          <w:szCs w:val="16"/>
        </w:rPr>
      </w:pPr>
    </w:p>
    <w:p w:rsidR="0051618F" w:rsidRPr="0051618F" w:rsidRDefault="0051618F" w:rsidP="00B57567">
      <w:pPr>
        <w:jc w:val="both"/>
        <w:rPr>
          <w:rFonts w:asciiTheme="majorHAnsi" w:hAnsiTheme="majorHAnsi" w:cs="Arial"/>
          <w:color w:val="000000"/>
          <w:sz w:val="16"/>
          <w:szCs w:val="16"/>
        </w:rPr>
      </w:pPr>
    </w:p>
    <w:p w:rsidR="0051618F" w:rsidRDefault="0051618F" w:rsidP="00B57567">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51618F" w:rsidRDefault="0051618F" w:rsidP="00B57567">
      <w:pPr>
        <w:jc w:val="both"/>
        <w:rPr>
          <w:rFonts w:asciiTheme="majorHAnsi" w:hAnsiTheme="majorHAnsi"/>
          <w:i/>
          <w:iCs/>
          <w:color w:val="000000"/>
          <w:lang w:val="pl-PL"/>
        </w:rPr>
      </w:pPr>
      <w:r w:rsidRPr="004648FF">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8E4408" w:rsidRDefault="008E4408" w:rsidP="00B57567">
      <w:pPr>
        <w:jc w:val="both"/>
        <w:rPr>
          <w:rFonts w:asciiTheme="majorHAnsi" w:hAnsiTheme="majorHAnsi" w:cs="Arial"/>
          <w:color w:val="000000"/>
          <w:sz w:val="16"/>
          <w:szCs w:val="16"/>
        </w:rPr>
      </w:pPr>
    </w:p>
    <w:p w:rsidR="00DF1E5E" w:rsidRPr="00D25C61" w:rsidRDefault="00DF1E5E" w:rsidP="00B57567">
      <w:pPr>
        <w:jc w:val="both"/>
        <w:rPr>
          <w:rFonts w:asciiTheme="majorHAnsi" w:hAnsiTheme="majorHAnsi" w:cs="Arial"/>
          <w:color w:val="000000"/>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8E4408" w:rsidRPr="0064541C" w:rsidRDefault="008E4408" w:rsidP="00B57567">
      <w:pPr>
        <w:jc w:val="both"/>
        <w:rPr>
          <w:rFonts w:asciiTheme="majorHAnsi" w:hAnsiTheme="majorHAnsi" w:cs="Arial"/>
          <w:color w:val="000000"/>
          <w:sz w:val="10"/>
          <w:szCs w:val="10"/>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 xml:space="preserve">Rok važenja ponude je </w:t>
      </w:r>
      <w:r w:rsidR="00CA531C" w:rsidRPr="0069260C">
        <w:rPr>
          <w:rFonts w:asciiTheme="majorHAnsi" w:hAnsiTheme="majorHAnsi" w:cs="Arial"/>
          <w:color w:val="000000"/>
        </w:rPr>
        <w:t>60</w:t>
      </w:r>
      <w:r w:rsidRPr="0069260C">
        <w:rPr>
          <w:rFonts w:asciiTheme="majorHAnsi" w:hAnsiTheme="majorHAnsi" w:cs="Arial"/>
          <w:color w:val="000000"/>
        </w:rPr>
        <w:t xml:space="preserve"> dana od dana otvaranja ponuda.</w:t>
      </w:r>
    </w:p>
    <w:p w:rsidR="008E4408" w:rsidRDefault="008E4408" w:rsidP="00B57567">
      <w:pPr>
        <w:jc w:val="both"/>
        <w:rPr>
          <w:rFonts w:asciiTheme="majorHAnsi" w:hAnsiTheme="majorHAnsi" w:cs="Arial"/>
          <w:sz w:val="16"/>
          <w:szCs w:val="16"/>
        </w:rPr>
      </w:pPr>
    </w:p>
    <w:p w:rsidR="00DF1E5E" w:rsidRPr="0064541C" w:rsidRDefault="00DF1E5E" w:rsidP="00B57567">
      <w:pPr>
        <w:jc w:val="both"/>
        <w:rPr>
          <w:rFonts w:asciiTheme="majorHAnsi" w:hAnsiTheme="majorHAnsi" w:cs="Arial"/>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8E4408" w:rsidRPr="004E7FA1" w:rsidRDefault="0069260C" w:rsidP="00B57567">
      <w:pPr>
        <w:jc w:val="both"/>
        <w:rPr>
          <w:rFonts w:asciiTheme="majorHAnsi" w:hAnsiTheme="majorHAnsi" w:cs="Arial"/>
          <w:b/>
          <w:bCs/>
          <w:color w:val="000000"/>
          <w:highlight w:val="yellow"/>
        </w:rPr>
      </w:pPr>
      <w:r w:rsidRPr="00D438CD">
        <w:rPr>
          <w:rFonts w:asciiTheme="majorHAnsi" w:hAnsiTheme="majorHAnsi" w:cs="Arial"/>
          <w:color w:val="000000"/>
        </w:rPr>
        <w:sym w:font="Wingdings" w:char="F0FD"/>
      </w:r>
      <w:r w:rsidR="008E4408" w:rsidRPr="00D438CD">
        <w:rPr>
          <w:rFonts w:asciiTheme="majorHAnsi" w:hAnsiTheme="majorHAnsi" w:cs="Arial"/>
          <w:color w:val="000000"/>
        </w:rPr>
        <w:t xml:space="preserve"> </w:t>
      </w:r>
      <w:r w:rsidR="00D438CD" w:rsidRPr="00D438CD">
        <w:rPr>
          <w:rFonts w:asciiTheme="majorHAnsi" w:hAnsiTheme="majorHAnsi" w:cs="Arial"/>
          <w:color w:val="000000"/>
        </w:rPr>
        <w:t>ne</w:t>
      </w:r>
    </w:p>
    <w:p w:rsidR="008E4408" w:rsidRPr="0064541C" w:rsidRDefault="008E4408" w:rsidP="00B57567">
      <w:pPr>
        <w:jc w:val="both"/>
        <w:rPr>
          <w:rFonts w:asciiTheme="majorHAnsi" w:hAnsiTheme="majorHAnsi" w:cs="Arial"/>
          <w:sz w:val="16"/>
          <w:szCs w:val="16"/>
        </w:rPr>
      </w:pPr>
    </w:p>
    <w:p w:rsidR="008E4408" w:rsidRPr="0064541C" w:rsidRDefault="008E4408" w:rsidP="00B57567">
      <w:pPr>
        <w:jc w:val="both"/>
        <w:rPr>
          <w:rFonts w:asciiTheme="majorHAnsi" w:hAnsiTheme="majorHAnsi" w:cs="Arial"/>
          <w:color w:val="000000"/>
          <w:sz w:val="16"/>
          <w:szCs w:val="16"/>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8E4408" w:rsidRPr="0069260C" w:rsidRDefault="008E4408" w:rsidP="00B57567">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8E4408" w:rsidRPr="0069260C" w:rsidRDefault="008E4408" w:rsidP="00B57567">
      <w:pPr>
        <w:jc w:val="both"/>
        <w:rPr>
          <w:rFonts w:asciiTheme="majorHAnsi" w:hAnsiTheme="majorHAnsi" w:cs="Arial"/>
          <w:color w:val="000000"/>
          <w:sz w:val="10"/>
          <w:szCs w:val="10"/>
        </w:rPr>
      </w:pPr>
    </w:p>
    <w:p w:rsidR="008E4408" w:rsidRPr="0069260C" w:rsidRDefault="00CA531C" w:rsidP="00B57567">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69260C" w:rsidRDefault="0069260C" w:rsidP="00B57567">
      <w:pPr>
        <w:jc w:val="both"/>
        <w:rPr>
          <w:rFonts w:asciiTheme="majorHAnsi" w:hAnsiTheme="majorHAnsi" w:cs="Arial"/>
          <w:sz w:val="16"/>
          <w:szCs w:val="16"/>
        </w:rPr>
      </w:pPr>
    </w:p>
    <w:p w:rsidR="00576938" w:rsidRDefault="00576938" w:rsidP="00B57567">
      <w:pPr>
        <w:jc w:val="both"/>
        <w:rPr>
          <w:rFonts w:asciiTheme="majorHAnsi" w:hAnsiTheme="majorHAnsi" w:cs="Arial"/>
          <w:sz w:val="16"/>
          <w:szCs w:val="16"/>
        </w:rPr>
      </w:pPr>
    </w:p>
    <w:p w:rsidR="00061A9E" w:rsidRDefault="00061A9E" w:rsidP="00B57567">
      <w:pPr>
        <w:jc w:val="both"/>
        <w:rPr>
          <w:rFonts w:asciiTheme="majorHAnsi" w:hAnsiTheme="majorHAnsi" w:cs="Arial"/>
          <w:sz w:val="16"/>
          <w:szCs w:val="16"/>
        </w:rPr>
      </w:pPr>
    </w:p>
    <w:p w:rsidR="00061A9E" w:rsidRDefault="00061A9E"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Default="00D438CD" w:rsidP="00B57567">
      <w:pPr>
        <w:jc w:val="both"/>
        <w:rPr>
          <w:rFonts w:asciiTheme="majorHAnsi" w:hAnsiTheme="majorHAnsi" w:cs="Arial"/>
          <w:sz w:val="16"/>
          <w:szCs w:val="16"/>
        </w:rPr>
      </w:pPr>
    </w:p>
    <w:p w:rsidR="00D438CD" w:rsidRPr="0064541C" w:rsidRDefault="00D438CD" w:rsidP="00B57567">
      <w:pPr>
        <w:jc w:val="both"/>
        <w:rPr>
          <w:rFonts w:asciiTheme="majorHAnsi" w:hAnsiTheme="majorHAnsi" w:cs="Arial"/>
          <w:sz w:val="16"/>
          <w:szCs w:val="16"/>
        </w:rPr>
      </w:pPr>
    </w:p>
    <w:p w:rsidR="008E4408" w:rsidRPr="0069260C" w:rsidRDefault="008E4408" w:rsidP="00B57567">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58309152"/>
      <w:r w:rsidRPr="0069260C">
        <w:rPr>
          <w:rFonts w:asciiTheme="majorHAnsi" w:hAnsiTheme="majorHAnsi" w:cs="Arial"/>
          <w:b/>
          <w:bCs/>
          <w:color w:val="000000"/>
        </w:rPr>
        <w:t>TEHNIČKA SPECIFIKACIJA PREDMETA JAVNE NABAVKE</w:t>
      </w:r>
      <w:bookmarkEnd w:id="2"/>
    </w:p>
    <w:p w:rsidR="008E4408" w:rsidRPr="0069260C" w:rsidRDefault="008E4408" w:rsidP="00B57567">
      <w:pPr>
        <w:rPr>
          <w:rFonts w:asciiTheme="majorHAnsi" w:hAnsiTheme="majorHAnsi" w:cs="Arial"/>
          <w:color w:val="000000"/>
        </w:rPr>
      </w:pP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10"/>
        <w:gridCol w:w="1774"/>
        <w:gridCol w:w="4860"/>
        <w:gridCol w:w="1051"/>
        <w:gridCol w:w="1103"/>
      </w:tblGrid>
      <w:tr w:rsidR="00086C8C" w:rsidRPr="0069260C" w:rsidTr="00EB0C2F">
        <w:trPr>
          <w:tblCellSpacing w:w="20" w:type="dxa"/>
        </w:trPr>
        <w:tc>
          <w:tcPr>
            <w:tcW w:w="550" w:type="dxa"/>
            <w:shd w:val="clear" w:color="auto" w:fill="BFBFBF" w:themeFill="background1" w:themeFillShade="BF"/>
            <w:vAlign w:val="center"/>
          </w:tcPr>
          <w:p w:rsidR="00CA531C" w:rsidRPr="0069260C" w:rsidRDefault="00CA531C" w:rsidP="00B57567">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1734" w:type="dxa"/>
            <w:shd w:val="clear" w:color="auto" w:fill="BFBFBF" w:themeFill="background1" w:themeFillShade="BF"/>
            <w:vAlign w:val="center"/>
          </w:tcPr>
          <w:p w:rsidR="00CA531C" w:rsidRPr="0069260C" w:rsidRDefault="00CA531C" w:rsidP="00B57567">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4820" w:type="dxa"/>
            <w:shd w:val="clear" w:color="auto" w:fill="BFBFBF" w:themeFill="background1" w:themeFillShade="BF"/>
            <w:vAlign w:val="center"/>
          </w:tcPr>
          <w:p w:rsidR="00CA531C" w:rsidRPr="0069260C" w:rsidRDefault="00CA531C" w:rsidP="00B57567">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1011" w:type="dxa"/>
            <w:shd w:val="clear" w:color="auto" w:fill="BFBFBF" w:themeFill="background1" w:themeFillShade="BF"/>
            <w:vAlign w:val="center"/>
          </w:tcPr>
          <w:p w:rsidR="00CA531C" w:rsidRPr="0069260C" w:rsidRDefault="00CA531C" w:rsidP="00B57567">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043" w:type="dxa"/>
            <w:shd w:val="clear" w:color="auto" w:fill="BFBFBF" w:themeFill="background1" w:themeFillShade="BF"/>
            <w:vAlign w:val="center"/>
          </w:tcPr>
          <w:p w:rsidR="00CA531C" w:rsidRPr="0069260C" w:rsidRDefault="00CA531C" w:rsidP="00B57567">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EB0C2F" w:rsidRPr="0069260C" w:rsidTr="006F36DF">
        <w:trPr>
          <w:tblCellSpacing w:w="20" w:type="dxa"/>
        </w:trPr>
        <w:tc>
          <w:tcPr>
            <w:tcW w:w="550" w:type="dxa"/>
            <w:shd w:val="clear" w:color="auto" w:fill="7F7F7F" w:themeFill="text1" w:themeFillTint="80"/>
          </w:tcPr>
          <w:p w:rsidR="00EB0C2F" w:rsidRPr="006F36DF" w:rsidRDefault="006F36DF" w:rsidP="00B57567">
            <w:pPr>
              <w:rPr>
                <w:rFonts w:asciiTheme="majorHAnsi" w:hAnsiTheme="majorHAnsi" w:cs="Arial"/>
                <w:b/>
              </w:rPr>
            </w:pPr>
            <w:r>
              <w:rPr>
                <w:rFonts w:asciiTheme="majorHAnsi" w:hAnsiTheme="majorHAnsi" w:cs="Arial"/>
                <w:b/>
              </w:rPr>
              <w:t xml:space="preserve">I </w:t>
            </w:r>
          </w:p>
        </w:tc>
        <w:tc>
          <w:tcPr>
            <w:tcW w:w="7645" w:type="dxa"/>
            <w:gridSpan w:val="3"/>
            <w:shd w:val="clear" w:color="auto" w:fill="7F7F7F" w:themeFill="text1" w:themeFillTint="80"/>
            <w:vAlign w:val="center"/>
          </w:tcPr>
          <w:p w:rsidR="00EB0C2F" w:rsidRPr="00F64476" w:rsidRDefault="00EB0C2F" w:rsidP="00B57567">
            <w:pPr>
              <w:jc w:val="center"/>
              <w:rPr>
                <w:rFonts w:asciiTheme="majorHAnsi" w:hAnsiTheme="majorHAnsi" w:cs="Arial"/>
                <w:b/>
                <w:i/>
                <w:iCs/>
                <w:color w:val="000000"/>
                <w:sz w:val="20"/>
                <w:szCs w:val="20"/>
              </w:rPr>
            </w:pPr>
            <w:r w:rsidRPr="00F64476">
              <w:rPr>
                <w:rFonts w:asciiTheme="majorHAnsi" w:hAnsiTheme="majorHAnsi" w:cs="Arial"/>
                <w:b/>
                <w:iCs/>
                <w:color w:val="000000"/>
                <w:sz w:val="20"/>
                <w:szCs w:val="20"/>
              </w:rPr>
              <w:t>REZERVNI DJELOVI</w:t>
            </w:r>
          </w:p>
        </w:tc>
        <w:tc>
          <w:tcPr>
            <w:tcW w:w="1043" w:type="dxa"/>
            <w:shd w:val="clear" w:color="auto" w:fill="7F7F7F" w:themeFill="text1" w:themeFillTint="80"/>
            <w:vAlign w:val="center"/>
          </w:tcPr>
          <w:p w:rsidR="00EB0C2F" w:rsidRPr="00F64476" w:rsidRDefault="00140B68" w:rsidP="00B57567">
            <w:pPr>
              <w:jc w:val="center"/>
              <w:rPr>
                <w:rFonts w:asciiTheme="majorHAnsi" w:hAnsiTheme="majorHAnsi" w:cs="Arial"/>
                <w:b/>
                <w:i/>
                <w:iCs/>
                <w:color w:val="000000"/>
                <w:sz w:val="20"/>
                <w:szCs w:val="20"/>
              </w:rPr>
            </w:pPr>
            <w:r>
              <w:rPr>
                <w:rFonts w:asciiTheme="majorHAnsi" w:hAnsiTheme="majorHAnsi" w:cs="Arial"/>
                <w:b/>
                <w:i/>
                <w:iCs/>
                <w:color w:val="000000"/>
                <w:sz w:val="20"/>
                <w:szCs w:val="20"/>
              </w:rPr>
              <w:t>1</w:t>
            </w:r>
          </w:p>
        </w:tc>
      </w:tr>
      <w:tr w:rsidR="00411CF4" w:rsidRPr="0069260C" w:rsidTr="00EB0C2F">
        <w:trPr>
          <w:tblCellSpacing w:w="20" w:type="dxa"/>
        </w:trPr>
        <w:tc>
          <w:tcPr>
            <w:tcW w:w="550" w:type="dxa"/>
            <w:shd w:val="clear" w:color="auto" w:fill="D9D9D9" w:themeFill="background1" w:themeFillShade="D9"/>
          </w:tcPr>
          <w:p w:rsidR="00411CF4" w:rsidRPr="00D25C61" w:rsidRDefault="00411CF4" w:rsidP="00B57567">
            <w:pPr>
              <w:pStyle w:val="ListParagraph"/>
              <w:numPr>
                <w:ilvl w:val="0"/>
                <w:numId w:val="20"/>
              </w:numPr>
              <w:spacing w:before="0" w:after="0" w:line="240" w:lineRule="auto"/>
              <w:rPr>
                <w:rFonts w:asciiTheme="majorHAnsi" w:hAnsiTheme="majorHAnsi" w:cs="Arial"/>
                <w:b/>
              </w:rPr>
            </w:pPr>
          </w:p>
        </w:tc>
        <w:tc>
          <w:tcPr>
            <w:tcW w:w="1734" w:type="dxa"/>
          </w:tcPr>
          <w:p w:rsidR="00411CF4" w:rsidRPr="00E44F03" w:rsidRDefault="00411CF4"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glava motora</w:t>
            </w:r>
          </w:p>
        </w:tc>
        <w:tc>
          <w:tcPr>
            <w:tcW w:w="4820" w:type="dxa"/>
            <w:vMerge w:val="restart"/>
            <w:vAlign w:val="center"/>
          </w:tcPr>
          <w:tbl>
            <w:tblPr>
              <w:tblW w:w="4450" w:type="dxa"/>
              <w:tblCellSpacing w:w="20" w:type="dxa"/>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ook w:val="04A0" w:firstRow="1" w:lastRow="0" w:firstColumn="1" w:lastColumn="0" w:noHBand="0" w:noVBand="1"/>
            </w:tblPr>
            <w:tblGrid>
              <w:gridCol w:w="1471"/>
              <w:gridCol w:w="2979"/>
            </w:tblGrid>
            <w:tr w:rsidR="00BE05B5" w:rsidRPr="00E44F03" w:rsidTr="00E44F03">
              <w:trPr>
                <w:trHeight w:val="371"/>
                <w:tblCellSpacing w:w="20" w:type="dxa"/>
              </w:trPr>
              <w:tc>
                <w:tcPr>
                  <w:tcW w:w="1411" w:type="dxa"/>
                  <w:shd w:val="clear" w:color="auto" w:fill="D9D9D9" w:themeFill="background1" w:themeFillShade="D9"/>
                </w:tcPr>
                <w:p w:rsidR="00BE05B5" w:rsidRPr="00E44F03" w:rsidRDefault="00BE05B5" w:rsidP="00B57567">
                  <w:pPr>
                    <w:rPr>
                      <w:rFonts w:asciiTheme="majorHAnsi" w:hAnsiTheme="majorHAnsi" w:cs="Arial"/>
                      <w:sz w:val="22"/>
                      <w:szCs w:val="22"/>
                      <w:lang w:val="sr-Latn-CS"/>
                    </w:rPr>
                  </w:pPr>
                  <w:r w:rsidRPr="00E44F03">
                    <w:rPr>
                      <w:rFonts w:asciiTheme="majorHAnsi" w:hAnsiTheme="majorHAnsi" w:cs="Arial"/>
                      <w:sz w:val="22"/>
                      <w:szCs w:val="22"/>
                      <w:lang w:val="sr-Latn-CS"/>
                    </w:rPr>
                    <w:t>proizvođač</w:t>
                  </w:r>
                </w:p>
              </w:tc>
              <w:tc>
                <w:tcPr>
                  <w:tcW w:w="2919" w:type="dxa"/>
                  <w:shd w:val="clear" w:color="auto" w:fill="FFFFFF" w:themeFill="background1"/>
                </w:tcPr>
                <w:p w:rsidR="00BE05B5" w:rsidRPr="00E44F03" w:rsidRDefault="00BE05B5" w:rsidP="00B57567">
                  <w:pPr>
                    <w:rPr>
                      <w:rFonts w:asciiTheme="majorHAnsi" w:hAnsiTheme="majorHAnsi" w:cs="Arial"/>
                      <w:sz w:val="22"/>
                      <w:szCs w:val="22"/>
                      <w:lang w:val="sr-Latn-CS"/>
                    </w:rPr>
                  </w:pPr>
                  <w:r w:rsidRPr="00E44F03">
                    <w:rPr>
                      <w:rFonts w:asciiTheme="majorHAnsi" w:hAnsiTheme="majorHAnsi" w:cs="Arial"/>
                      <w:sz w:val="22"/>
                      <w:szCs w:val="22"/>
                      <w:lang w:val="sr-Latn-CS"/>
                    </w:rPr>
                    <w:t>DEUTZ</w:t>
                  </w:r>
                </w:p>
              </w:tc>
            </w:tr>
            <w:tr w:rsidR="00BE05B5" w:rsidRPr="00E44F03" w:rsidTr="00E44F03">
              <w:trPr>
                <w:trHeight w:val="342"/>
                <w:tblCellSpacing w:w="20" w:type="dxa"/>
              </w:trPr>
              <w:tc>
                <w:tcPr>
                  <w:tcW w:w="1411" w:type="dxa"/>
                  <w:shd w:val="clear" w:color="auto" w:fill="D9D9D9" w:themeFill="background1" w:themeFillShade="D9"/>
                </w:tcPr>
                <w:p w:rsidR="00BE05B5" w:rsidRPr="00E44F03" w:rsidRDefault="00BE05B5" w:rsidP="00B57567">
                  <w:pPr>
                    <w:rPr>
                      <w:rFonts w:asciiTheme="majorHAnsi" w:hAnsiTheme="majorHAnsi" w:cs="Arial"/>
                      <w:sz w:val="22"/>
                      <w:szCs w:val="22"/>
                      <w:lang w:val="sr-Latn-CS"/>
                    </w:rPr>
                  </w:pPr>
                  <w:r w:rsidRPr="00E44F03">
                    <w:rPr>
                      <w:rFonts w:asciiTheme="majorHAnsi" w:hAnsiTheme="majorHAnsi" w:cs="Arial"/>
                      <w:sz w:val="22"/>
                      <w:szCs w:val="22"/>
                      <w:lang w:val="sr-Latn-CS"/>
                    </w:rPr>
                    <w:t>tip motora</w:t>
                  </w:r>
                </w:p>
              </w:tc>
              <w:tc>
                <w:tcPr>
                  <w:tcW w:w="2919" w:type="dxa"/>
                  <w:shd w:val="clear" w:color="auto" w:fill="FFFFFF" w:themeFill="background1"/>
                </w:tcPr>
                <w:p w:rsidR="00BE05B5" w:rsidRPr="00E44F03" w:rsidRDefault="00BE05B5" w:rsidP="00B57567">
                  <w:pPr>
                    <w:rPr>
                      <w:rFonts w:asciiTheme="majorHAnsi" w:hAnsiTheme="majorHAnsi" w:cs="Arial"/>
                      <w:b/>
                      <w:sz w:val="22"/>
                      <w:szCs w:val="22"/>
                      <w:lang w:val="sr-Latn-CS"/>
                    </w:rPr>
                  </w:pPr>
                  <w:r w:rsidRPr="00E44F03">
                    <w:rPr>
                      <w:rFonts w:asciiTheme="majorHAnsi" w:hAnsiTheme="majorHAnsi" w:cs="Arial"/>
                      <w:b/>
                      <w:sz w:val="22"/>
                      <w:szCs w:val="22"/>
                      <w:lang w:val="sr-Latn-CS"/>
                    </w:rPr>
                    <w:t>F6L 413 V</w:t>
                  </w:r>
                </w:p>
              </w:tc>
            </w:tr>
            <w:tr w:rsidR="00BE05B5" w:rsidRPr="00E44F03" w:rsidTr="00E44F03">
              <w:trPr>
                <w:trHeight w:val="309"/>
                <w:tblCellSpacing w:w="20" w:type="dxa"/>
              </w:trPr>
              <w:tc>
                <w:tcPr>
                  <w:tcW w:w="1411" w:type="dxa"/>
                  <w:shd w:val="clear" w:color="auto" w:fill="D9D9D9" w:themeFill="background1" w:themeFillShade="D9"/>
                </w:tcPr>
                <w:p w:rsidR="00BE05B5" w:rsidRPr="00E44F03" w:rsidRDefault="00BE05B5" w:rsidP="00B57567">
                  <w:pPr>
                    <w:rPr>
                      <w:rFonts w:asciiTheme="majorHAnsi" w:hAnsiTheme="majorHAnsi" w:cs="Arial"/>
                      <w:sz w:val="22"/>
                      <w:szCs w:val="22"/>
                      <w:lang w:val="sr-Latn-CS"/>
                    </w:rPr>
                  </w:pPr>
                  <w:r w:rsidRPr="00E44F03">
                    <w:rPr>
                      <w:rFonts w:asciiTheme="majorHAnsi" w:hAnsiTheme="majorHAnsi" w:cs="Arial"/>
                      <w:sz w:val="22"/>
                      <w:szCs w:val="22"/>
                      <w:lang w:val="sr-Latn-CS"/>
                    </w:rPr>
                    <w:t>snaga efektivna /KS/</w:t>
                  </w:r>
                </w:p>
              </w:tc>
              <w:tc>
                <w:tcPr>
                  <w:tcW w:w="2919" w:type="dxa"/>
                  <w:shd w:val="clear" w:color="auto" w:fill="FFFFFF" w:themeFill="background1"/>
                </w:tcPr>
                <w:p w:rsidR="00BE05B5" w:rsidRPr="00E44F03" w:rsidRDefault="00BE05B5" w:rsidP="00B57567">
                  <w:pPr>
                    <w:rPr>
                      <w:rFonts w:asciiTheme="majorHAnsi" w:hAnsiTheme="majorHAnsi" w:cs="Arial"/>
                      <w:sz w:val="22"/>
                      <w:szCs w:val="22"/>
                      <w:lang w:val="sr-Latn-CS"/>
                    </w:rPr>
                  </w:pPr>
                  <w:r w:rsidRPr="00E44F03">
                    <w:rPr>
                      <w:rFonts w:asciiTheme="majorHAnsi" w:hAnsiTheme="majorHAnsi" w:cs="Arial"/>
                      <w:sz w:val="22"/>
                      <w:szCs w:val="22"/>
                      <w:lang w:val="sr-Latn-CS"/>
                    </w:rPr>
                    <w:t>170</w:t>
                  </w:r>
                </w:p>
              </w:tc>
            </w:tr>
            <w:tr w:rsidR="00BE05B5" w:rsidRPr="00E44F03" w:rsidTr="00E44F03">
              <w:trPr>
                <w:trHeight w:val="286"/>
                <w:tblCellSpacing w:w="20" w:type="dxa"/>
              </w:trPr>
              <w:tc>
                <w:tcPr>
                  <w:tcW w:w="1411" w:type="dxa"/>
                  <w:shd w:val="clear" w:color="auto" w:fill="D9D9D9" w:themeFill="background1" w:themeFillShade="D9"/>
                </w:tcPr>
                <w:p w:rsidR="00BE05B5" w:rsidRPr="00E44F03" w:rsidRDefault="00BE05B5" w:rsidP="00B57567">
                  <w:pPr>
                    <w:rPr>
                      <w:rFonts w:asciiTheme="majorHAnsi" w:hAnsiTheme="majorHAnsi" w:cs="Arial"/>
                      <w:sz w:val="22"/>
                      <w:szCs w:val="22"/>
                      <w:lang w:val="sr-Latn-CS"/>
                    </w:rPr>
                  </w:pPr>
                  <w:r w:rsidRPr="00E44F03">
                    <w:rPr>
                      <w:rFonts w:asciiTheme="majorHAnsi" w:hAnsiTheme="majorHAnsi" w:cs="Arial"/>
                      <w:sz w:val="22"/>
                      <w:szCs w:val="22"/>
                      <w:lang w:val="sr-Latn-CS"/>
                    </w:rPr>
                    <w:t>pumpa visokog pritiska</w:t>
                  </w:r>
                </w:p>
              </w:tc>
              <w:tc>
                <w:tcPr>
                  <w:tcW w:w="2919" w:type="dxa"/>
                  <w:shd w:val="clear" w:color="auto" w:fill="FFFFFF" w:themeFill="background1"/>
                </w:tcPr>
                <w:p w:rsidR="00BE05B5" w:rsidRPr="00E44F03" w:rsidRDefault="00BE05B5" w:rsidP="00B57567">
                  <w:pPr>
                    <w:rPr>
                      <w:rFonts w:asciiTheme="majorHAnsi" w:hAnsiTheme="majorHAnsi" w:cs="Arial"/>
                      <w:sz w:val="22"/>
                      <w:szCs w:val="22"/>
                      <w:lang w:val="sr-Latn-CS"/>
                    </w:rPr>
                  </w:pPr>
                  <w:r w:rsidRPr="00E44F03">
                    <w:rPr>
                      <w:rFonts w:asciiTheme="majorHAnsi" w:hAnsiTheme="majorHAnsi" w:cs="Arial"/>
                      <w:sz w:val="22"/>
                      <w:szCs w:val="22"/>
                      <w:lang w:val="sr-Latn-CS"/>
                    </w:rPr>
                    <w:t>Bossh</w:t>
                  </w:r>
                </w:p>
              </w:tc>
            </w:tr>
            <w:tr w:rsidR="00BE05B5" w:rsidRPr="00E44F03" w:rsidTr="00E44F03">
              <w:tblPrEx>
                <w:shd w:val="clear" w:color="auto" w:fill="FFFFFF"/>
              </w:tblPrEx>
              <w:trPr>
                <w:trHeight w:val="480"/>
                <w:tblCellSpacing w:w="20" w:type="dxa"/>
              </w:trPr>
              <w:tc>
                <w:tcPr>
                  <w:tcW w:w="1411" w:type="dxa"/>
                  <w:shd w:val="clear" w:color="auto" w:fill="D9D9D9" w:themeFill="background1" w:themeFillShade="D9"/>
                </w:tcPr>
                <w:p w:rsidR="00BE05B5" w:rsidRPr="00E44F03" w:rsidRDefault="00BE05B5" w:rsidP="00B57567">
                  <w:pPr>
                    <w:rPr>
                      <w:rFonts w:asciiTheme="majorHAnsi" w:hAnsiTheme="majorHAnsi" w:cs="Arial"/>
                      <w:sz w:val="22"/>
                      <w:szCs w:val="22"/>
                      <w:lang w:val="sr-Latn-CS"/>
                    </w:rPr>
                  </w:pPr>
                  <w:r w:rsidRPr="00E44F03">
                    <w:rPr>
                      <w:rFonts w:asciiTheme="majorHAnsi" w:hAnsiTheme="majorHAnsi" w:cs="Arial"/>
                      <w:sz w:val="22"/>
                      <w:szCs w:val="22"/>
                      <w:lang w:val="sr-Latn-CS"/>
                    </w:rPr>
                    <w:t>mjesto ugradnje</w:t>
                  </w:r>
                </w:p>
              </w:tc>
              <w:tc>
                <w:tcPr>
                  <w:tcW w:w="2919" w:type="dxa"/>
                  <w:shd w:val="clear" w:color="auto" w:fill="FFFFFF"/>
                </w:tcPr>
                <w:p w:rsidR="00BE05B5" w:rsidRPr="00E44F03" w:rsidRDefault="00BE05B5" w:rsidP="00B57567">
                  <w:pPr>
                    <w:rPr>
                      <w:rFonts w:asciiTheme="majorHAnsi" w:hAnsiTheme="majorHAnsi" w:cs="Arial"/>
                      <w:sz w:val="22"/>
                      <w:szCs w:val="22"/>
                      <w:lang w:val="sr-Latn-CS"/>
                    </w:rPr>
                  </w:pPr>
                  <w:r w:rsidRPr="00E44F03">
                    <w:rPr>
                      <w:rFonts w:asciiTheme="majorHAnsi" w:hAnsiTheme="majorHAnsi" w:cs="Arial"/>
                      <w:sz w:val="22"/>
                      <w:szCs w:val="22"/>
                      <w:lang w:val="sr-Latn-CS"/>
                    </w:rPr>
                    <w:t>motorno pružno vozilo</w:t>
                  </w:r>
                </w:p>
              </w:tc>
            </w:tr>
          </w:tbl>
          <w:p w:rsidR="00411CF4" w:rsidRPr="00EC520D" w:rsidRDefault="00411CF4"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411CF4"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komad</w:t>
            </w:r>
          </w:p>
        </w:tc>
        <w:tc>
          <w:tcPr>
            <w:tcW w:w="1043" w:type="dxa"/>
            <w:vAlign w:val="center"/>
          </w:tcPr>
          <w:p w:rsidR="00411CF4"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cilindar</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klip sa karikama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klipnjača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ležaj klizni (garnitura)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ventil usisni</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ventil izduvni</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vođica ventila izduvna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vođica ventila usisna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brizgaljka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garnitura zaptivača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pumpa ulja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hladnjak ulja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filter ulja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filter goriva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davač temperature glave</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davač temperature ulja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menbrana isparavača ulja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podloška glave</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element PVP</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ventil PVP</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140B68" w:rsidP="00B57567">
            <w:pPr>
              <w:jc w:val="center"/>
              <w:rPr>
                <w:rFonts w:asciiTheme="majorHAnsi" w:hAnsiTheme="majorHAnsi" w:cs="Arial"/>
                <w:i/>
                <w:iCs/>
                <w:color w:val="000000"/>
                <w:sz w:val="20"/>
                <w:szCs w:val="20"/>
              </w:rPr>
            </w:pP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ventil nepovratni goriva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vijak klipnjače</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čaura bregaste osovine uža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čaura bregaste osovine šira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čaura klpnjače</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podloška brizgaljke</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podloška cilindra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termostat ulja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ležaj ventilatora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ležaj pogona ventilatora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vijak protivtega radilice</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cijev hladnjaka ulja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ulje motorno</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140B68" w:rsidRPr="0069260C" w:rsidTr="00140B68">
        <w:trPr>
          <w:tblCellSpacing w:w="20" w:type="dxa"/>
        </w:trPr>
        <w:tc>
          <w:tcPr>
            <w:tcW w:w="550" w:type="dxa"/>
            <w:shd w:val="clear" w:color="auto" w:fill="D9D9D9" w:themeFill="background1" w:themeFillShade="D9"/>
          </w:tcPr>
          <w:p w:rsidR="00140B68" w:rsidRPr="00D25C61" w:rsidRDefault="00140B68" w:rsidP="00B57567">
            <w:pPr>
              <w:pStyle w:val="ListParagraph"/>
              <w:numPr>
                <w:ilvl w:val="0"/>
                <w:numId w:val="20"/>
              </w:numPr>
              <w:spacing w:before="0" w:after="0" w:line="240" w:lineRule="auto"/>
              <w:rPr>
                <w:rFonts w:asciiTheme="majorHAnsi" w:hAnsiTheme="majorHAnsi" w:cs="Arial"/>
                <w:b/>
              </w:rPr>
            </w:pPr>
          </w:p>
        </w:tc>
        <w:tc>
          <w:tcPr>
            <w:tcW w:w="1734" w:type="dxa"/>
          </w:tcPr>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Kompresor /Wapco/</w:t>
            </w:r>
          </w:p>
          <w:p w:rsidR="00140B68" w:rsidRPr="00E44F03" w:rsidRDefault="00140B68"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-zamjena karika, ventila glave i zaptivača</w:t>
            </w:r>
          </w:p>
        </w:tc>
        <w:tc>
          <w:tcPr>
            <w:tcW w:w="4820" w:type="dxa"/>
            <w:vMerge/>
            <w:vAlign w:val="center"/>
          </w:tcPr>
          <w:p w:rsidR="00140B68" w:rsidRPr="00EC520D" w:rsidRDefault="00140B68"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140B68" w:rsidRDefault="00140B68" w:rsidP="00B57567">
            <w:pPr>
              <w:jc w:val="center"/>
            </w:pPr>
            <w:r w:rsidRPr="002B123C">
              <w:rPr>
                <w:rFonts w:asciiTheme="majorHAnsi" w:hAnsiTheme="majorHAnsi" w:cs="Arial"/>
                <w:i/>
                <w:iCs/>
                <w:color w:val="000000"/>
                <w:sz w:val="20"/>
                <w:szCs w:val="20"/>
              </w:rPr>
              <w:t>komad</w:t>
            </w:r>
          </w:p>
        </w:tc>
        <w:tc>
          <w:tcPr>
            <w:tcW w:w="1043" w:type="dxa"/>
            <w:vAlign w:val="center"/>
          </w:tcPr>
          <w:p w:rsidR="00140B68"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EB0C2F" w:rsidRPr="0069260C" w:rsidTr="006F36DF">
        <w:trPr>
          <w:tblCellSpacing w:w="20" w:type="dxa"/>
        </w:trPr>
        <w:tc>
          <w:tcPr>
            <w:tcW w:w="550" w:type="dxa"/>
            <w:shd w:val="clear" w:color="auto" w:fill="7F7F7F" w:themeFill="text1" w:themeFillTint="80"/>
          </w:tcPr>
          <w:p w:rsidR="00EB0C2F" w:rsidRPr="006F36DF" w:rsidRDefault="006F36DF" w:rsidP="00B57567">
            <w:pPr>
              <w:rPr>
                <w:rFonts w:asciiTheme="majorHAnsi" w:hAnsiTheme="majorHAnsi" w:cs="Arial"/>
                <w:b/>
              </w:rPr>
            </w:pPr>
            <w:r>
              <w:rPr>
                <w:rFonts w:asciiTheme="majorHAnsi" w:hAnsiTheme="majorHAnsi" w:cs="Arial"/>
                <w:b/>
              </w:rPr>
              <w:t>II</w:t>
            </w:r>
          </w:p>
        </w:tc>
        <w:tc>
          <w:tcPr>
            <w:tcW w:w="7645" w:type="dxa"/>
            <w:gridSpan w:val="3"/>
            <w:shd w:val="clear" w:color="auto" w:fill="7F7F7F" w:themeFill="text1" w:themeFillTint="80"/>
            <w:vAlign w:val="center"/>
          </w:tcPr>
          <w:p w:rsidR="00EB0C2F" w:rsidRPr="00086C8C" w:rsidRDefault="00EB0C2F" w:rsidP="00B57567">
            <w:pPr>
              <w:jc w:val="center"/>
              <w:rPr>
                <w:rFonts w:asciiTheme="majorHAnsi" w:hAnsiTheme="majorHAnsi" w:cs="Arial"/>
                <w:i/>
                <w:iCs/>
                <w:color w:val="000000"/>
                <w:sz w:val="20"/>
                <w:szCs w:val="20"/>
              </w:rPr>
            </w:pPr>
            <w:r w:rsidRPr="00EB0C2F">
              <w:rPr>
                <w:rFonts w:asciiTheme="majorHAnsi" w:hAnsiTheme="majorHAnsi" w:cs="Arial"/>
                <w:b/>
                <w:iCs/>
                <w:color w:val="000000"/>
                <w:sz w:val="22"/>
                <w:szCs w:val="22"/>
              </w:rPr>
              <w:t>MAŠINSKA OBRADA</w:t>
            </w:r>
          </w:p>
        </w:tc>
        <w:tc>
          <w:tcPr>
            <w:tcW w:w="1043" w:type="dxa"/>
            <w:vAlign w:val="center"/>
          </w:tcPr>
          <w:p w:rsidR="00EB0C2F"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8F1650" w:rsidRPr="0069260C" w:rsidTr="00EB0C2F">
        <w:trPr>
          <w:tblCellSpacing w:w="20" w:type="dxa"/>
        </w:trPr>
        <w:tc>
          <w:tcPr>
            <w:tcW w:w="550" w:type="dxa"/>
            <w:shd w:val="clear" w:color="auto" w:fill="D9D9D9" w:themeFill="background1" w:themeFillShade="D9"/>
          </w:tcPr>
          <w:p w:rsidR="008F1650" w:rsidRPr="00D25C61" w:rsidRDefault="008F1650" w:rsidP="00B57567">
            <w:pPr>
              <w:pStyle w:val="ListParagraph"/>
              <w:numPr>
                <w:ilvl w:val="0"/>
                <w:numId w:val="24"/>
              </w:numPr>
              <w:spacing w:before="0" w:after="0" w:line="240" w:lineRule="auto"/>
              <w:rPr>
                <w:rFonts w:asciiTheme="majorHAnsi" w:hAnsiTheme="majorHAnsi" w:cs="Arial"/>
                <w:b/>
              </w:rPr>
            </w:pPr>
          </w:p>
        </w:tc>
        <w:tc>
          <w:tcPr>
            <w:tcW w:w="1734" w:type="dxa"/>
          </w:tcPr>
          <w:p w:rsidR="008F1650" w:rsidRPr="00E44F03" w:rsidRDefault="008F1650"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radilica</w:t>
            </w:r>
          </w:p>
        </w:tc>
        <w:tc>
          <w:tcPr>
            <w:tcW w:w="4820" w:type="dxa"/>
            <w:vAlign w:val="center"/>
          </w:tcPr>
          <w:p w:rsidR="008F1650" w:rsidRPr="00EC520D" w:rsidRDefault="008F1650"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8F1650" w:rsidRPr="00086C8C" w:rsidRDefault="008F1650" w:rsidP="00B57567">
            <w:pPr>
              <w:jc w:val="center"/>
              <w:rPr>
                <w:rFonts w:asciiTheme="majorHAnsi" w:hAnsiTheme="majorHAnsi" w:cs="Arial"/>
                <w:i/>
                <w:iCs/>
                <w:color w:val="000000"/>
                <w:sz w:val="20"/>
                <w:szCs w:val="20"/>
              </w:rPr>
            </w:pPr>
          </w:p>
        </w:tc>
        <w:tc>
          <w:tcPr>
            <w:tcW w:w="1043" w:type="dxa"/>
            <w:vAlign w:val="center"/>
          </w:tcPr>
          <w:p w:rsidR="008F1650"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8F1650" w:rsidRPr="0069260C" w:rsidTr="00EB0C2F">
        <w:trPr>
          <w:tblCellSpacing w:w="20" w:type="dxa"/>
        </w:trPr>
        <w:tc>
          <w:tcPr>
            <w:tcW w:w="550" w:type="dxa"/>
            <w:shd w:val="clear" w:color="auto" w:fill="D9D9D9" w:themeFill="background1" w:themeFillShade="D9"/>
          </w:tcPr>
          <w:p w:rsidR="008F1650" w:rsidRPr="00D25C61" w:rsidRDefault="008F1650" w:rsidP="00B57567">
            <w:pPr>
              <w:pStyle w:val="ListParagraph"/>
              <w:numPr>
                <w:ilvl w:val="0"/>
                <w:numId w:val="24"/>
              </w:numPr>
              <w:spacing w:before="0" w:after="0" w:line="240" w:lineRule="auto"/>
              <w:rPr>
                <w:rFonts w:asciiTheme="majorHAnsi" w:hAnsiTheme="majorHAnsi" w:cs="Arial"/>
                <w:b/>
              </w:rPr>
            </w:pPr>
          </w:p>
        </w:tc>
        <w:tc>
          <w:tcPr>
            <w:tcW w:w="1734" w:type="dxa"/>
          </w:tcPr>
          <w:p w:rsidR="008F1650" w:rsidRPr="00E44F03" w:rsidRDefault="008F1650"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stublina</w:t>
            </w:r>
          </w:p>
        </w:tc>
        <w:tc>
          <w:tcPr>
            <w:tcW w:w="4820" w:type="dxa"/>
            <w:vAlign w:val="center"/>
          </w:tcPr>
          <w:p w:rsidR="008F1650" w:rsidRPr="00EC520D" w:rsidRDefault="008F1650"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8F1650" w:rsidRPr="00086C8C" w:rsidRDefault="008F1650" w:rsidP="00B57567">
            <w:pPr>
              <w:jc w:val="center"/>
              <w:rPr>
                <w:rFonts w:asciiTheme="majorHAnsi" w:hAnsiTheme="majorHAnsi" w:cs="Arial"/>
                <w:i/>
                <w:iCs/>
                <w:color w:val="000000"/>
                <w:sz w:val="20"/>
                <w:szCs w:val="20"/>
              </w:rPr>
            </w:pPr>
          </w:p>
        </w:tc>
        <w:tc>
          <w:tcPr>
            <w:tcW w:w="1043" w:type="dxa"/>
            <w:vAlign w:val="center"/>
          </w:tcPr>
          <w:p w:rsidR="008F1650"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8F1650" w:rsidRPr="0069260C" w:rsidTr="00EB0C2F">
        <w:trPr>
          <w:tblCellSpacing w:w="20" w:type="dxa"/>
        </w:trPr>
        <w:tc>
          <w:tcPr>
            <w:tcW w:w="550" w:type="dxa"/>
            <w:shd w:val="clear" w:color="auto" w:fill="D9D9D9" w:themeFill="background1" w:themeFillShade="D9"/>
          </w:tcPr>
          <w:p w:rsidR="008F1650" w:rsidRPr="00D25C61" w:rsidRDefault="008F1650" w:rsidP="00B57567">
            <w:pPr>
              <w:pStyle w:val="ListParagraph"/>
              <w:numPr>
                <w:ilvl w:val="0"/>
                <w:numId w:val="24"/>
              </w:numPr>
              <w:spacing w:before="0" w:after="0" w:line="240" w:lineRule="auto"/>
              <w:rPr>
                <w:rFonts w:asciiTheme="majorHAnsi" w:hAnsiTheme="majorHAnsi" w:cs="Arial"/>
                <w:b/>
              </w:rPr>
            </w:pPr>
          </w:p>
        </w:tc>
        <w:tc>
          <w:tcPr>
            <w:tcW w:w="1734" w:type="dxa"/>
          </w:tcPr>
          <w:p w:rsidR="008F1650" w:rsidRPr="00E44F03" w:rsidRDefault="008F1650"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šlajfovanje ventila</w:t>
            </w:r>
          </w:p>
        </w:tc>
        <w:tc>
          <w:tcPr>
            <w:tcW w:w="4820" w:type="dxa"/>
            <w:vAlign w:val="center"/>
          </w:tcPr>
          <w:p w:rsidR="008F1650" w:rsidRPr="00EC520D" w:rsidRDefault="008F1650"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8F1650" w:rsidRPr="00086C8C" w:rsidRDefault="008F1650" w:rsidP="00B57567">
            <w:pPr>
              <w:jc w:val="center"/>
              <w:rPr>
                <w:rFonts w:asciiTheme="majorHAnsi" w:hAnsiTheme="majorHAnsi" w:cs="Arial"/>
                <w:i/>
                <w:iCs/>
                <w:color w:val="000000"/>
                <w:sz w:val="20"/>
                <w:szCs w:val="20"/>
              </w:rPr>
            </w:pPr>
          </w:p>
        </w:tc>
        <w:tc>
          <w:tcPr>
            <w:tcW w:w="1043" w:type="dxa"/>
            <w:vAlign w:val="center"/>
          </w:tcPr>
          <w:p w:rsidR="008F1650"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8F1650" w:rsidRPr="0069260C" w:rsidTr="00EB0C2F">
        <w:trPr>
          <w:tblCellSpacing w:w="20" w:type="dxa"/>
        </w:trPr>
        <w:tc>
          <w:tcPr>
            <w:tcW w:w="550" w:type="dxa"/>
            <w:shd w:val="clear" w:color="auto" w:fill="D9D9D9" w:themeFill="background1" w:themeFillShade="D9"/>
          </w:tcPr>
          <w:p w:rsidR="008F1650" w:rsidRPr="00D25C61" w:rsidRDefault="008F1650" w:rsidP="00B57567">
            <w:pPr>
              <w:pStyle w:val="ListParagraph"/>
              <w:numPr>
                <w:ilvl w:val="0"/>
                <w:numId w:val="24"/>
              </w:numPr>
              <w:spacing w:before="0" w:after="0" w:line="240" w:lineRule="auto"/>
              <w:rPr>
                <w:rFonts w:asciiTheme="majorHAnsi" w:hAnsiTheme="majorHAnsi" w:cs="Arial"/>
                <w:b/>
              </w:rPr>
            </w:pPr>
          </w:p>
        </w:tc>
        <w:tc>
          <w:tcPr>
            <w:tcW w:w="1734" w:type="dxa"/>
          </w:tcPr>
          <w:p w:rsidR="008F1650" w:rsidRPr="00E44F03" w:rsidRDefault="008F1650" w:rsidP="00B57567">
            <w:pPr>
              <w:jc w:val="both"/>
              <w:rPr>
                <w:rFonts w:asciiTheme="majorHAnsi" w:hAnsiTheme="majorHAnsi" w:cs="Arial"/>
                <w:sz w:val="22"/>
                <w:szCs w:val="22"/>
                <w:lang w:val="sr-Latn-CS"/>
              </w:rPr>
            </w:pPr>
            <w:r w:rsidRPr="00E44F03">
              <w:rPr>
                <w:rFonts w:asciiTheme="majorHAnsi" w:hAnsiTheme="majorHAnsi" w:cs="Arial"/>
                <w:sz w:val="22"/>
                <w:szCs w:val="22"/>
                <w:lang w:val="sr-Latn-CS"/>
              </w:rPr>
              <w:t>obrada vođica ventila</w:t>
            </w:r>
          </w:p>
        </w:tc>
        <w:tc>
          <w:tcPr>
            <w:tcW w:w="4820" w:type="dxa"/>
            <w:vAlign w:val="center"/>
          </w:tcPr>
          <w:p w:rsidR="008F1650" w:rsidRPr="00EC520D" w:rsidRDefault="008F1650" w:rsidP="00B57567">
            <w:pPr>
              <w:pStyle w:val="ListParagraph"/>
              <w:spacing w:before="0" w:after="0" w:line="240" w:lineRule="auto"/>
              <w:ind w:left="0"/>
              <w:jc w:val="center"/>
              <w:rPr>
                <w:rFonts w:asciiTheme="majorHAnsi" w:hAnsiTheme="majorHAnsi" w:cs="Arial"/>
                <w:sz w:val="20"/>
                <w:szCs w:val="20"/>
              </w:rPr>
            </w:pPr>
          </w:p>
        </w:tc>
        <w:tc>
          <w:tcPr>
            <w:tcW w:w="1011" w:type="dxa"/>
            <w:vAlign w:val="center"/>
          </w:tcPr>
          <w:p w:rsidR="008F1650" w:rsidRPr="00086C8C" w:rsidRDefault="008F1650" w:rsidP="00B57567">
            <w:pPr>
              <w:jc w:val="center"/>
              <w:rPr>
                <w:rFonts w:asciiTheme="majorHAnsi" w:hAnsiTheme="majorHAnsi" w:cs="Arial"/>
                <w:i/>
                <w:iCs/>
                <w:color w:val="000000"/>
                <w:sz w:val="20"/>
                <w:szCs w:val="20"/>
              </w:rPr>
            </w:pPr>
          </w:p>
        </w:tc>
        <w:tc>
          <w:tcPr>
            <w:tcW w:w="1043" w:type="dxa"/>
            <w:vAlign w:val="center"/>
          </w:tcPr>
          <w:p w:rsidR="008F1650" w:rsidRPr="00086C8C" w:rsidRDefault="00AB1473"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EB0C2F" w:rsidRPr="0069260C" w:rsidTr="006F36DF">
        <w:trPr>
          <w:tblCellSpacing w:w="20" w:type="dxa"/>
        </w:trPr>
        <w:tc>
          <w:tcPr>
            <w:tcW w:w="550" w:type="dxa"/>
            <w:shd w:val="clear" w:color="auto" w:fill="7F7F7F" w:themeFill="text1" w:themeFillTint="80"/>
          </w:tcPr>
          <w:p w:rsidR="00EB0C2F" w:rsidRPr="006F36DF" w:rsidRDefault="006F36DF" w:rsidP="00B57567">
            <w:pPr>
              <w:rPr>
                <w:rFonts w:asciiTheme="majorHAnsi" w:hAnsiTheme="majorHAnsi" w:cs="Arial"/>
                <w:b/>
              </w:rPr>
            </w:pPr>
            <w:r>
              <w:rPr>
                <w:rFonts w:asciiTheme="majorHAnsi" w:hAnsiTheme="majorHAnsi" w:cs="Arial"/>
                <w:b/>
              </w:rPr>
              <w:t>III</w:t>
            </w:r>
          </w:p>
        </w:tc>
        <w:tc>
          <w:tcPr>
            <w:tcW w:w="7645" w:type="dxa"/>
            <w:gridSpan w:val="3"/>
            <w:shd w:val="clear" w:color="auto" w:fill="7F7F7F" w:themeFill="text1" w:themeFillTint="80"/>
            <w:vAlign w:val="center"/>
          </w:tcPr>
          <w:p w:rsidR="00EB0C2F" w:rsidRPr="00086C8C" w:rsidRDefault="00EB0C2F" w:rsidP="00B57567">
            <w:pPr>
              <w:jc w:val="center"/>
              <w:rPr>
                <w:rFonts w:asciiTheme="majorHAnsi" w:hAnsiTheme="majorHAnsi" w:cs="Arial"/>
                <w:i/>
                <w:iCs/>
                <w:color w:val="000000"/>
                <w:sz w:val="20"/>
                <w:szCs w:val="20"/>
              </w:rPr>
            </w:pPr>
            <w:r w:rsidRPr="00E44F03">
              <w:rPr>
                <w:rFonts w:asciiTheme="majorHAnsi" w:hAnsiTheme="majorHAnsi" w:cs="Arial"/>
                <w:b/>
                <w:iCs/>
                <w:color w:val="000000"/>
                <w:sz w:val="20"/>
                <w:szCs w:val="20"/>
              </w:rPr>
              <w:t>RADNA SNAGA</w:t>
            </w:r>
          </w:p>
        </w:tc>
        <w:tc>
          <w:tcPr>
            <w:tcW w:w="1043" w:type="dxa"/>
            <w:vAlign w:val="center"/>
          </w:tcPr>
          <w:p w:rsidR="00EB0C2F"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F45ED4" w:rsidRPr="0069260C" w:rsidTr="006F36DF">
        <w:trPr>
          <w:tblCellSpacing w:w="20" w:type="dxa"/>
        </w:trPr>
        <w:tc>
          <w:tcPr>
            <w:tcW w:w="550" w:type="dxa"/>
            <w:shd w:val="clear" w:color="auto" w:fill="7F7F7F" w:themeFill="text1" w:themeFillTint="80"/>
          </w:tcPr>
          <w:p w:rsidR="00F45ED4" w:rsidRDefault="000875D9" w:rsidP="00B57567">
            <w:pPr>
              <w:rPr>
                <w:rFonts w:asciiTheme="majorHAnsi" w:hAnsiTheme="majorHAnsi" w:cs="Arial"/>
                <w:b/>
              </w:rPr>
            </w:pPr>
            <w:r>
              <w:rPr>
                <w:rFonts w:asciiTheme="majorHAnsi" w:hAnsiTheme="majorHAnsi" w:cs="Arial"/>
                <w:b/>
              </w:rPr>
              <w:t>IV</w:t>
            </w:r>
          </w:p>
        </w:tc>
        <w:tc>
          <w:tcPr>
            <w:tcW w:w="7645" w:type="dxa"/>
            <w:gridSpan w:val="3"/>
            <w:shd w:val="clear" w:color="auto" w:fill="7F7F7F" w:themeFill="text1" w:themeFillTint="80"/>
            <w:vAlign w:val="center"/>
          </w:tcPr>
          <w:p w:rsidR="00F45ED4" w:rsidRPr="000875D9" w:rsidRDefault="00F45ED4" w:rsidP="00B57567">
            <w:pPr>
              <w:jc w:val="center"/>
              <w:rPr>
                <w:rFonts w:asciiTheme="majorHAnsi" w:hAnsiTheme="majorHAnsi" w:cs="Arial"/>
                <w:b/>
                <w:iCs/>
                <w:color w:val="000000"/>
                <w:sz w:val="20"/>
                <w:szCs w:val="20"/>
              </w:rPr>
            </w:pPr>
            <w:r w:rsidRPr="000875D9">
              <w:rPr>
                <w:rFonts w:asciiTheme="majorHAnsi" w:hAnsiTheme="majorHAnsi" w:cs="Arial"/>
                <w:b/>
                <w:sz w:val="20"/>
                <w:szCs w:val="20"/>
                <w:lang w:val="sr-Latn-CS"/>
              </w:rPr>
              <w:t>ISPITIVANJE PVP</w:t>
            </w:r>
          </w:p>
        </w:tc>
        <w:tc>
          <w:tcPr>
            <w:tcW w:w="1043" w:type="dxa"/>
            <w:vAlign w:val="center"/>
          </w:tcPr>
          <w:p w:rsidR="00F45ED4" w:rsidRDefault="00EA3CA1"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r w:rsidR="00EB0C2F" w:rsidRPr="0069260C" w:rsidTr="006F36DF">
        <w:trPr>
          <w:tblCellSpacing w:w="20" w:type="dxa"/>
        </w:trPr>
        <w:tc>
          <w:tcPr>
            <w:tcW w:w="550" w:type="dxa"/>
            <w:shd w:val="clear" w:color="auto" w:fill="7F7F7F" w:themeFill="text1" w:themeFillTint="80"/>
          </w:tcPr>
          <w:p w:rsidR="00EB0C2F" w:rsidRPr="006F36DF" w:rsidRDefault="006F36DF" w:rsidP="00B57567">
            <w:pPr>
              <w:rPr>
                <w:rFonts w:asciiTheme="majorHAnsi" w:hAnsiTheme="majorHAnsi" w:cs="Arial"/>
                <w:b/>
              </w:rPr>
            </w:pPr>
            <w:r>
              <w:rPr>
                <w:rFonts w:asciiTheme="majorHAnsi" w:hAnsiTheme="majorHAnsi" w:cs="Arial"/>
                <w:b/>
              </w:rPr>
              <w:t>V</w:t>
            </w:r>
          </w:p>
        </w:tc>
        <w:tc>
          <w:tcPr>
            <w:tcW w:w="7645" w:type="dxa"/>
            <w:gridSpan w:val="3"/>
            <w:shd w:val="clear" w:color="auto" w:fill="7F7F7F" w:themeFill="text1" w:themeFillTint="80"/>
            <w:vAlign w:val="center"/>
          </w:tcPr>
          <w:p w:rsidR="00EB0C2F" w:rsidRPr="00086C8C" w:rsidRDefault="00EB0C2F" w:rsidP="00B57567">
            <w:pPr>
              <w:jc w:val="center"/>
              <w:rPr>
                <w:rFonts w:asciiTheme="majorHAnsi" w:hAnsiTheme="majorHAnsi" w:cs="Arial"/>
                <w:i/>
                <w:iCs/>
                <w:color w:val="000000"/>
                <w:sz w:val="20"/>
                <w:szCs w:val="20"/>
              </w:rPr>
            </w:pPr>
            <w:r w:rsidRPr="00E44F03">
              <w:rPr>
                <w:rFonts w:asciiTheme="majorHAnsi" w:hAnsiTheme="majorHAnsi" w:cs="Arial"/>
                <w:b/>
                <w:iCs/>
                <w:color w:val="000000"/>
                <w:sz w:val="20"/>
                <w:szCs w:val="20"/>
              </w:rPr>
              <w:t>TROŠKOVI TRANSPORTA</w:t>
            </w:r>
          </w:p>
        </w:tc>
        <w:tc>
          <w:tcPr>
            <w:tcW w:w="1043" w:type="dxa"/>
            <w:vAlign w:val="center"/>
          </w:tcPr>
          <w:p w:rsidR="00EB0C2F" w:rsidRPr="00086C8C" w:rsidRDefault="00140B68" w:rsidP="00B57567">
            <w:pPr>
              <w:jc w:val="center"/>
              <w:rPr>
                <w:rFonts w:asciiTheme="majorHAnsi" w:hAnsiTheme="majorHAnsi" w:cs="Arial"/>
                <w:i/>
                <w:iCs/>
                <w:color w:val="000000"/>
                <w:sz w:val="20"/>
                <w:szCs w:val="20"/>
              </w:rPr>
            </w:pPr>
            <w:r>
              <w:rPr>
                <w:rFonts w:asciiTheme="majorHAnsi" w:hAnsiTheme="majorHAnsi" w:cs="Arial"/>
                <w:i/>
                <w:iCs/>
                <w:color w:val="000000"/>
                <w:sz w:val="20"/>
                <w:szCs w:val="20"/>
              </w:rPr>
              <w:t>1</w:t>
            </w:r>
          </w:p>
        </w:tc>
      </w:tr>
    </w:tbl>
    <w:p w:rsidR="008E4408" w:rsidRDefault="008E4408" w:rsidP="00B57567">
      <w:pPr>
        <w:rPr>
          <w:rFonts w:asciiTheme="majorHAnsi" w:hAnsiTheme="majorHAnsi" w:cs="Arial"/>
        </w:rPr>
      </w:pPr>
    </w:p>
    <w:p w:rsidR="008E4408" w:rsidRDefault="008E4408" w:rsidP="00B57567">
      <w:pPr>
        <w:rPr>
          <w:rFonts w:asciiTheme="majorHAnsi" w:hAnsiTheme="majorHAnsi" w:cs="Arial"/>
        </w:rPr>
      </w:pPr>
    </w:p>
    <w:p w:rsidR="00576938" w:rsidRDefault="00576938" w:rsidP="00B57567">
      <w:pPr>
        <w:rPr>
          <w:rFonts w:asciiTheme="majorHAnsi" w:hAnsiTheme="majorHAnsi" w:cs="Arial"/>
        </w:rPr>
      </w:pPr>
    </w:p>
    <w:p w:rsidR="00987D92" w:rsidRDefault="00987D92" w:rsidP="00B57567">
      <w:pPr>
        <w:rPr>
          <w:rFonts w:asciiTheme="majorHAnsi" w:hAnsiTheme="majorHAnsi" w:cs="Arial"/>
        </w:rPr>
      </w:pPr>
    </w:p>
    <w:p w:rsidR="006F36DF" w:rsidRPr="006F36DF" w:rsidRDefault="006F36DF" w:rsidP="00B57567">
      <w:pPr>
        <w:jc w:val="both"/>
        <w:rPr>
          <w:rFonts w:asciiTheme="majorHAnsi" w:hAnsiTheme="majorHAnsi" w:cs="Arial"/>
          <w:i/>
        </w:rPr>
      </w:pPr>
      <w:r w:rsidRPr="006F36DF">
        <w:rPr>
          <w:rFonts w:asciiTheme="majorHAnsi" w:hAnsiTheme="majorHAnsi" w:cs="Arial"/>
          <w:i/>
          <w:color w:val="000000"/>
        </w:rPr>
        <w:sym w:font="Wingdings" w:char="F0FD"/>
      </w:r>
      <w:r w:rsidRPr="006F36DF">
        <w:rPr>
          <w:rFonts w:asciiTheme="majorHAnsi" w:hAnsiTheme="majorHAnsi" w:cs="Arial"/>
          <w:i/>
          <w:color w:val="000000"/>
        </w:rPr>
        <w:t xml:space="preserve"> </w:t>
      </w:r>
      <w:r w:rsidRPr="006F36DF">
        <w:rPr>
          <w:rFonts w:asciiTheme="majorHAnsi" w:hAnsiTheme="majorHAnsi" w:cs="Arial"/>
          <w:i/>
        </w:rPr>
        <w:t>Zbog specifičnosti predmeta javne nabavke, ne može se odrediti tačna količina predmeta nabavke, predmet nabavke se određuje po jedinici mjere u odnosu na koju se daje ponuda, s obzirom na ukupnu procijenjenu vrijednost nabavke</w:t>
      </w:r>
    </w:p>
    <w:p w:rsidR="00987D92" w:rsidRDefault="00987D92" w:rsidP="00B57567">
      <w:pPr>
        <w:rPr>
          <w:rFonts w:asciiTheme="majorHAnsi" w:hAnsiTheme="majorHAnsi" w:cs="Arial"/>
        </w:rPr>
      </w:pPr>
    </w:p>
    <w:p w:rsidR="00987D92" w:rsidRDefault="00987D92" w:rsidP="00B57567">
      <w:pPr>
        <w:rPr>
          <w:rFonts w:asciiTheme="majorHAnsi" w:hAnsiTheme="majorHAnsi" w:cs="Arial"/>
        </w:rPr>
      </w:pPr>
    </w:p>
    <w:p w:rsidR="00987D92" w:rsidRDefault="00987D92" w:rsidP="00B57567">
      <w:pPr>
        <w:rPr>
          <w:rFonts w:asciiTheme="majorHAnsi" w:hAnsiTheme="majorHAnsi" w:cs="Arial"/>
        </w:rPr>
      </w:pPr>
    </w:p>
    <w:p w:rsidR="006F36DF" w:rsidRDefault="006F36DF" w:rsidP="00B57567">
      <w:pPr>
        <w:rPr>
          <w:rFonts w:asciiTheme="majorHAnsi" w:hAnsiTheme="majorHAnsi" w:cs="Arial"/>
        </w:rPr>
      </w:pPr>
    </w:p>
    <w:p w:rsidR="006F36DF" w:rsidRDefault="006F36DF" w:rsidP="00B57567">
      <w:pPr>
        <w:rPr>
          <w:rFonts w:asciiTheme="majorHAnsi" w:hAnsiTheme="majorHAnsi" w:cs="Arial"/>
        </w:rPr>
      </w:pPr>
    </w:p>
    <w:p w:rsidR="006F36DF" w:rsidRDefault="006F36DF" w:rsidP="00B57567">
      <w:pPr>
        <w:rPr>
          <w:rFonts w:asciiTheme="majorHAnsi" w:hAnsiTheme="majorHAnsi" w:cs="Arial"/>
        </w:rPr>
      </w:pPr>
    </w:p>
    <w:p w:rsidR="006F36DF" w:rsidRDefault="006F36DF" w:rsidP="00B57567">
      <w:pPr>
        <w:rPr>
          <w:rFonts w:asciiTheme="majorHAnsi" w:hAnsiTheme="majorHAnsi" w:cs="Arial"/>
        </w:rPr>
      </w:pPr>
    </w:p>
    <w:p w:rsidR="006F36DF" w:rsidRDefault="006F36DF" w:rsidP="00B57567">
      <w:pPr>
        <w:rPr>
          <w:rFonts w:asciiTheme="majorHAnsi" w:hAnsiTheme="majorHAnsi" w:cs="Arial"/>
        </w:rPr>
      </w:pPr>
    </w:p>
    <w:p w:rsidR="008E4408" w:rsidRPr="0069260C" w:rsidRDefault="008E4408" w:rsidP="00B57567">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t>Zahtjevi u pogledu načina izvršavanja predmeta nabavke koji su od značaja za sačinjavanje ponude i izvršenje ugovora</w:t>
      </w:r>
    </w:p>
    <w:p w:rsidR="008E4408" w:rsidRPr="00F907BB" w:rsidRDefault="008E4408" w:rsidP="00B57567">
      <w:pPr>
        <w:jc w:val="both"/>
        <w:rPr>
          <w:rFonts w:asciiTheme="majorHAnsi" w:hAnsiTheme="majorHAnsi" w:cs="Arial"/>
          <w:b/>
          <w:bCs/>
          <w:color w:val="000000"/>
          <w:sz w:val="10"/>
          <w:szCs w:val="10"/>
        </w:rPr>
      </w:pPr>
    </w:p>
    <w:p w:rsidR="008E4408" w:rsidRPr="00F907BB" w:rsidRDefault="00CD6B99" w:rsidP="00B57567">
      <w:pPr>
        <w:jc w:val="both"/>
        <w:rPr>
          <w:rFonts w:asciiTheme="majorHAnsi" w:hAnsiTheme="majorHAnsi" w:cs="Arial"/>
          <w:color w:val="000000"/>
        </w:rPr>
      </w:pPr>
      <w:r w:rsidRPr="00F907BB">
        <w:rPr>
          <w:rFonts w:asciiTheme="majorHAnsi" w:hAnsiTheme="majorHAnsi" w:cs="Arial"/>
          <w:color w:val="000000"/>
        </w:rPr>
        <w:sym w:font="Wingdings" w:char="F0FD"/>
      </w:r>
      <w:r w:rsidR="008E4408" w:rsidRPr="00F907BB">
        <w:rPr>
          <w:rFonts w:asciiTheme="majorHAnsi" w:hAnsiTheme="majorHAnsi" w:cs="Arial"/>
        </w:rPr>
        <w:t xml:space="preserve"> </w:t>
      </w:r>
      <w:r w:rsidR="008E4408" w:rsidRPr="00F907BB">
        <w:rPr>
          <w:rFonts w:asciiTheme="majorHAnsi" w:hAnsiTheme="majorHAnsi" w:cs="Arial"/>
          <w:color w:val="000000"/>
        </w:rPr>
        <w:t xml:space="preserve">Rok izvršenja ugovora je </w:t>
      </w:r>
      <w:r w:rsidR="0058130B" w:rsidRPr="00B5025D">
        <w:rPr>
          <w:rFonts w:asciiTheme="majorHAnsi" w:hAnsiTheme="majorHAnsi" w:cs="Arial"/>
          <w:color w:val="000000"/>
        </w:rPr>
        <w:t>1 godina</w:t>
      </w:r>
      <w:r w:rsidR="00987D92" w:rsidRPr="00B5025D">
        <w:rPr>
          <w:rFonts w:asciiTheme="majorHAnsi" w:hAnsiTheme="majorHAnsi" w:cs="Arial"/>
          <w:color w:val="000000"/>
        </w:rPr>
        <w:t xml:space="preserve"> </w:t>
      </w:r>
      <w:r w:rsidR="008E4408" w:rsidRPr="00B5025D">
        <w:rPr>
          <w:rFonts w:asciiTheme="majorHAnsi" w:hAnsiTheme="majorHAnsi" w:cs="Arial"/>
          <w:color w:val="000000"/>
        </w:rPr>
        <w:t>od dana zaključivanja ugovora</w:t>
      </w:r>
      <w:r w:rsidR="008E4408" w:rsidRPr="00F907BB">
        <w:rPr>
          <w:rFonts w:asciiTheme="majorHAnsi" w:hAnsiTheme="majorHAnsi" w:cs="Arial"/>
          <w:color w:val="000000"/>
        </w:rPr>
        <w:t>.</w:t>
      </w:r>
    </w:p>
    <w:p w:rsidR="008E4408" w:rsidRPr="00F907BB" w:rsidRDefault="00CD6B99" w:rsidP="00B57567">
      <w:pPr>
        <w:jc w:val="both"/>
        <w:rPr>
          <w:rFonts w:asciiTheme="majorHAnsi" w:hAnsiTheme="majorHAnsi" w:cs="Arial"/>
          <w:color w:val="000000"/>
        </w:rPr>
      </w:pPr>
      <w:r w:rsidRPr="00F907BB">
        <w:rPr>
          <w:rFonts w:asciiTheme="majorHAnsi" w:hAnsiTheme="majorHAnsi" w:cs="Arial"/>
          <w:color w:val="000000"/>
        </w:rPr>
        <w:sym w:font="Wingdings" w:char="F0FD"/>
      </w:r>
      <w:r w:rsidR="008E4408" w:rsidRPr="00F907BB">
        <w:rPr>
          <w:rFonts w:asciiTheme="majorHAnsi" w:hAnsiTheme="majorHAnsi" w:cs="Arial"/>
          <w:color w:val="000000"/>
        </w:rPr>
        <w:t xml:space="preserve"> Mjesto izvršenja ugovora je </w:t>
      </w:r>
      <w:r w:rsidR="009F4BBB" w:rsidRPr="00B5025D">
        <w:rPr>
          <w:rFonts w:asciiTheme="majorHAnsi" w:hAnsiTheme="majorHAnsi" w:cs="Arial"/>
        </w:rPr>
        <w:t>u radionici izabranog ponuđača</w:t>
      </w:r>
      <w:r w:rsidR="008E4408" w:rsidRPr="00F907BB">
        <w:rPr>
          <w:rFonts w:asciiTheme="majorHAnsi" w:hAnsiTheme="majorHAnsi" w:cs="Arial"/>
          <w:color w:val="000000"/>
        </w:rPr>
        <w:t>.</w:t>
      </w:r>
    </w:p>
    <w:p w:rsidR="008E4408" w:rsidRPr="00F907BB" w:rsidRDefault="00CD6B99" w:rsidP="00B57567">
      <w:pPr>
        <w:jc w:val="both"/>
        <w:rPr>
          <w:rFonts w:asciiTheme="majorHAnsi" w:eastAsia="Calibri" w:hAnsiTheme="majorHAnsi" w:cs="Arial"/>
          <w:color w:val="000000"/>
        </w:rPr>
      </w:pPr>
      <w:r w:rsidRPr="00F907BB">
        <w:rPr>
          <w:rFonts w:asciiTheme="majorHAnsi" w:eastAsia="Calibri" w:hAnsiTheme="majorHAnsi" w:cs="Arial"/>
          <w:color w:val="000000"/>
        </w:rPr>
        <w:sym w:font="Wingdings" w:char="F0FD"/>
      </w:r>
      <w:r w:rsidR="008E4408" w:rsidRPr="00F907BB">
        <w:rPr>
          <w:rFonts w:asciiTheme="majorHAnsi" w:eastAsia="Calibri" w:hAnsiTheme="majorHAnsi" w:cs="Arial"/>
          <w:color w:val="000000"/>
        </w:rPr>
        <w:t xml:space="preserve"> Rok plaćanja je: </w:t>
      </w:r>
      <w:r w:rsidRPr="00F907BB">
        <w:rPr>
          <w:rFonts w:asciiTheme="majorHAnsi" w:hAnsiTheme="majorHAnsi"/>
          <w:color w:val="000000"/>
          <w:u w:val="single"/>
        </w:rPr>
        <w:t>60 dana</w:t>
      </w:r>
      <w:r w:rsidRPr="00F907BB">
        <w:rPr>
          <w:rFonts w:asciiTheme="majorHAnsi" w:hAnsiTheme="majorHAnsi"/>
          <w:i/>
          <w:u w:val="single"/>
          <w:lang w:val="it-IT"/>
        </w:rPr>
        <w:t xml:space="preserve"> od dana izvršene isporuke i uredno ispostavljene fakture.</w:t>
      </w:r>
    </w:p>
    <w:p w:rsidR="008E4408" w:rsidRPr="00F907BB" w:rsidRDefault="00CD6B99" w:rsidP="00B57567">
      <w:pPr>
        <w:ind w:left="720" w:hanging="720"/>
        <w:jc w:val="both"/>
        <w:rPr>
          <w:rFonts w:asciiTheme="majorHAnsi" w:eastAsia="Calibri" w:hAnsiTheme="majorHAnsi" w:cs="Arial"/>
          <w:color w:val="000000"/>
        </w:rPr>
      </w:pPr>
      <w:r w:rsidRPr="00F907BB">
        <w:rPr>
          <w:rFonts w:asciiTheme="majorHAnsi" w:eastAsia="Calibri" w:hAnsiTheme="majorHAnsi" w:cs="Arial"/>
          <w:color w:val="000000"/>
        </w:rPr>
        <w:sym w:font="Wingdings" w:char="F0FD"/>
      </w:r>
      <w:r w:rsidR="008E4408" w:rsidRPr="00F907BB">
        <w:rPr>
          <w:rFonts w:asciiTheme="majorHAnsi" w:eastAsia="Calibri" w:hAnsiTheme="majorHAnsi" w:cs="Arial"/>
          <w:color w:val="000000"/>
        </w:rPr>
        <w:t xml:space="preserve"> Način plaćanja je: </w:t>
      </w:r>
      <w:r w:rsidRPr="00F907BB">
        <w:rPr>
          <w:rFonts w:asciiTheme="majorHAnsi" w:hAnsiTheme="majorHAnsi"/>
          <w:color w:val="000000"/>
          <w:u w:val="single"/>
        </w:rPr>
        <w:t>virmanski.</w:t>
      </w:r>
    </w:p>
    <w:p w:rsidR="008E4408" w:rsidRPr="00F907BB" w:rsidRDefault="00257C83" w:rsidP="00B57567">
      <w:pPr>
        <w:jc w:val="both"/>
        <w:rPr>
          <w:rFonts w:asciiTheme="majorHAnsi" w:hAnsiTheme="majorHAnsi" w:cs="Arial"/>
        </w:rPr>
      </w:pPr>
      <w:r w:rsidRPr="00F907BB">
        <w:rPr>
          <w:rFonts w:asciiTheme="majorHAnsi" w:hAnsiTheme="majorHAnsi" w:cs="Arial"/>
          <w:color w:val="000000"/>
        </w:rPr>
        <w:sym w:font="Wingdings" w:char="F0FD"/>
      </w:r>
      <w:r w:rsidR="008E4408" w:rsidRPr="00F907BB">
        <w:rPr>
          <w:rFonts w:asciiTheme="majorHAnsi" w:hAnsiTheme="majorHAnsi" w:cs="Arial"/>
          <w:color w:val="000000"/>
        </w:rPr>
        <w:t xml:space="preserve"> </w:t>
      </w:r>
      <w:r w:rsidR="008E4408" w:rsidRPr="00F907BB">
        <w:rPr>
          <w:rFonts w:asciiTheme="majorHAnsi" w:hAnsiTheme="majorHAnsi" w:cs="Arial"/>
        </w:rPr>
        <w:t xml:space="preserve">Uslovi plaćanja su: </w:t>
      </w:r>
      <w:r w:rsidR="00CD6B99" w:rsidRPr="00F907BB">
        <w:rPr>
          <w:rFonts w:asciiTheme="majorHAnsi" w:hAnsiTheme="majorHAnsi" w:cs="Arial"/>
        </w:rPr>
        <w:t>odloženo.</w:t>
      </w:r>
    </w:p>
    <w:p w:rsidR="00B56A78" w:rsidRPr="00F907BB" w:rsidRDefault="001F3B67" w:rsidP="00B57567">
      <w:pPr>
        <w:rPr>
          <w:rFonts w:asciiTheme="majorHAnsi" w:hAnsiTheme="majorHAnsi" w:cs="Arial"/>
          <w:color w:val="000000"/>
        </w:rPr>
      </w:pPr>
      <w:r w:rsidRPr="00B5025D">
        <w:rPr>
          <w:rFonts w:asciiTheme="majorHAnsi" w:hAnsiTheme="majorHAnsi" w:cs="Arial"/>
          <w:color w:val="000000"/>
        </w:rPr>
        <w:sym w:font="Wingdings" w:char="F0FD"/>
      </w:r>
      <w:r w:rsidR="00B56A78" w:rsidRPr="00B5025D">
        <w:rPr>
          <w:rFonts w:asciiTheme="majorHAnsi" w:hAnsiTheme="majorHAnsi" w:cs="Arial"/>
          <w:color w:val="000000"/>
        </w:rPr>
        <w:t xml:space="preserve"> Garantni rok: </w:t>
      </w:r>
      <w:r w:rsidR="00B57567" w:rsidRPr="00B5025D">
        <w:rPr>
          <w:rFonts w:asciiTheme="majorHAnsi" w:hAnsiTheme="majorHAnsi" w:cs="Arial"/>
          <w:color w:val="000000"/>
        </w:rPr>
        <w:t xml:space="preserve">minimum </w:t>
      </w:r>
      <w:r w:rsidR="00B5025D" w:rsidRPr="00B5025D">
        <w:rPr>
          <w:rFonts w:asciiTheme="majorHAnsi" w:hAnsiTheme="majorHAnsi" w:cs="Arial"/>
          <w:color w:val="000000"/>
        </w:rPr>
        <w:t>1</w:t>
      </w:r>
      <w:r w:rsidR="00B57567" w:rsidRPr="00B5025D">
        <w:rPr>
          <w:rFonts w:asciiTheme="majorHAnsi" w:hAnsiTheme="majorHAnsi" w:cs="Arial"/>
          <w:color w:val="000000"/>
        </w:rPr>
        <w:t xml:space="preserve"> </w:t>
      </w:r>
      <w:r w:rsidR="00B5025D" w:rsidRPr="00B5025D">
        <w:rPr>
          <w:rFonts w:asciiTheme="majorHAnsi" w:hAnsiTheme="majorHAnsi" w:cs="Arial"/>
          <w:color w:val="000000"/>
        </w:rPr>
        <w:t>godina</w:t>
      </w:r>
      <w:r w:rsidR="00B57567" w:rsidRPr="00B5025D">
        <w:rPr>
          <w:rFonts w:asciiTheme="majorHAnsi" w:hAnsiTheme="majorHAnsi" w:cs="Arial"/>
          <w:color w:val="000000"/>
        </w:rPr>
        <w:t xml:space="preserve">. </w:t>
      </w:r>
      <w:r w:rsidR="00AC1680" w:rsidRPr="00AC1680">
        <w:rPr>
          <w:rFonts w:asciiTheme="majorHAnsi" w:hAnsiTheme="majorHAnsi" w:cs="Arial"/>
          <w:i/>
          <w:lang w:val="sr-Latn-CS"/>
        </w:rPr>
        <w:t>G</w:t>
      </w:r>
      <w:r w:rsidR="001840C0" w:rsidRPr="00AC1680">
        <w:rPr>
          <w:rFonts w:asciiTheme="majorHAnsi" w:hAnsiTheme="majorHAnsi" w:cs="Arial"/>
          <w:i/>
          <w:lang w:val="sr-Latn-CS"/>
        </w:rPr>
        <w:t>arancij</w:t>
      </w:r>
      <w:r w:rsidR="00B211E6">
        <w:rPr>
          <w:rFonts w:asciiTheme="majorHAnsi" w:hAnsiTheme="majorHAnsi" w:cs="Arial"/>
          <w:i/>
          <w:lang w:val="sr-Latn-CS"/>
        </w:rPr>
        <w:t>u</w:t>
      </w:r>
      <w:r w:rsidR="001840C0" w:rsidRPr="00AC1680">
        <w:rPr>
          <w:rFonts w:asciiTheme="majorHAnsi" w:hAnsiTheme="majorHAnsi" w:cs="Arial"/>
          <w:i/>
          <w:lang w:val="sr-Latn-CS"/>
        </w:rPr>
        <w:t xml:space="preserve"> dati i u </w:t>
      </w:r>
      <w:r w:rsidR="00AC1680" w:rsidRPr="00AC1680">
        <w:rPr>
          <w:rFonts w:asciiTheme="majorHAnsi" w:hAnsiTheme="majorHAnsi" w:cs="Arial"/>
          <w:i/>
          <w:lang w:val="sr-Latn-CS"/>
        </w:rPr>
        <w:t>MČ</w:t>
      </w:r>
      <w:r w:rsidR="001840C0" w:rsidRPr="00AC1680">
        <w:rPr>
          <w:rFonts w:asciiTheme="majorHAnsi" w:hAnsiTheme="majorHAnsi" w:cs="Arial"/>
          <w:i/>
          <w:lang w:val="sr-Latn-CS"/>
        </w:rPr>
        <w:t>.</w:t>
      </w:r>
    </w:p>
    <w:p w:rsidR="00C54F39" w:rsidRPr="00F907BB" w:rsidRDefault="00C54F39" w:rsidP="00B57567">
      <w:pPr>
        <w:rPr>
          <w:rFonts w:asciiTheme="majorHAnsi" w:hAnsiTheme="majorHAnsi" w:cs="Arial"/>
          <w:i/>
          <w:lang w:val="sr-Latn-CS"/>
        </w:rPr>
      </w:pPr>
      <w:r w:rsidRPr="00F907BB">
        <w:rPr>
          <w:rFonts w:asciiTheme="majorHAnsi" w:hAnsiTheme="majorHAnsi" w:cs="Arial"/>
          <w:i/>
          <w:lang w:val="sr-Latn-CS"/>
        </w:rPr>
        <w:t>Garancija na izvršenu opravku  počinje od momenta ugradnje motora na MPV.</w:t>
      </w:r>
    </w:p>
    <w:p w:rsidR="00B56A78" w:rsidRPr="00F907BB" w:rsidRDefault="00B56A78" w:rsidP="00B57567">
      <w:pPr>
        <w:jc w:val="both"/>
        <w:rPr>
          <w:rFonts w:asciiTheme="majorHAnsi" w:hAnsiTheme="majorHAnsi" w:cs="Arial"/>
          <w:i/>
          <w:sz w:val="10"/>
          <w:szCs w:val="10"/>
          <w:u w:val="single"/>
        </w:rPr>
      </w:pPr>
    </w:p>
    <w:p w:rsidR="00B56A78" w:rsidRPr="00F907BB" w:rsidRDefault="007332FE" w:rsidP="00B57567">
      <w:pPr>
        <w:jc w:val="both"/>
        <w:rPr>
          <w:rFonts w:asciiTheme="majorHAnsi" w:hAnsiTheme="majorHAnsi" w:cs="Arial"/>
        </w:rPr>
      </w:pPr>
      <w:r w:rsidRPr="00220760">
        <w:rPr>
          <w:rFonts w:asciiTheme="majorHAnsi" w:hAnsiTheme="majorHAnsi" w:cs="Arial"/>
          <w:color w:val="000000"/>
        </w:rPr>
        <w:sym w:font="Wingdings" w:char="F0FD"/>
      </w:r>
      <w:r w:rsidR="00B56A78" w:rsidRPr="00220760">
        <w:rPr>
          <w:rFonts w:asciiTheme="majorHAnsi" w:hAnsiTheme="majorHAnsi" w:cs="Arial"/>
          <w:color w:val="000000"/>
        </w:rPr>
        <w:t xml:space="preserve"> </w:t>
      </w:r>
      <w:r w:rsidR="00B56A78" w:rsidRPr="00220760">
        <w:rPr>
          <w:rFonts w:asciiTheme="majorHAnsi" w:hAnsiTheme="majorHAnsi" w:cs="Arial"/>
        </w:rPr>
        <w:t>Primopredaja i puštanje u rad:</w:t>
      </w:r>
      <w:r w:rsidR="00B56A78" w:rsidRPr="00F907BB">
        <w:rPr>
          <w:rFonts w:asciiTheme="majorHAnsi" w:hAnsiTheme="majorHAnsi" w:cs="Arial"/>
          <w:highlight w:val="yellow"/>
        </w:rPr>
        <w:t xml:space="preserve"> </w:t>
      </w:r>
    </w:p>
    <w:p w:rsidR="00C07850" w:rsidRPr="00F907BB" w:rsidRDefault="007332FE" w:rsidP="00B57567">
      <w:pPr>
        <w:jc w:val="both"/>
        <w:rPr>
          <w:rFonts w:asciiTheme="majorHAnsi" w:hAnsiTheme="majorHAnsi" w:cs="Arial"/>
          <w:i/>
          <w:u w:val="single"/>
        </w:rPr>
      </w:pPr>
      <w:r w:rsidRPr="00F907BB">
        <w:rPr>
          <w:rFonts w:asciiTheme="majorHAnsi" w:hAnsiTheme="majorHAnsi" w:cs="Arial"/>
          <w:i/>
          <w:lang w:val="sr-Latn-CS"/>
        </w:rPr>
        <w:t>Ugradnja motora na MPV izvršit će se zavisno od potreba Naručica  i ne ograničava se vremenskim rokom. Ugradnja i puštanje motora u rad  izvršit će se uz prsustvo predstavnika Izvršioca radova.Naručilac se obavezuje da obavijesti Izvršioca o ugradnji motora i datumu puštanja motora u rad kada će se izvršiti probna vožnja.</w:t>
      </w:r>
    </w:p>
    <w:p w:rsidR="001F3B67" w:rsidRPr="00F907BB" w:rsidRDefault="001F3B67" w:rsidP="00B57567">
      <w:pPr>
        <w:jc w:val="both"/>
        <w:rPr>
          <w:rFonts w:asciiTheme="majorHAnsi" w:hAnsiTheme="majorHAnsi" w:cs="Arial"/>
          <w:color w:val="000000"/>
          <w:highlight w:val="yellow"/>
        </w:rPr>
      </w:pPr>
    </w:p>
    <w:p w:rsidR="00B56A78" w:rsidRPr="00F907BB" w:rsidRDefault="007332FE" w:rsidP="00B57567">
      <w:pPr>
        <w:jc w:val="both"/>
        <w:rPr>
          <w:rFonts w:asciiTheme="majorHAnsi" w:hAnsiTheme="majorHAnsi" w:cs="Arial"/>
        </w:rPr>
      </w:pPr>
      <w:r w:rsidRPr="00220760">
        <w:rPr>
          <w:rFonts w:asciiTheme="majorHAnsi" w:hAnsiTheme="majorHAnsi" w:cs="Arial"/>
          <w:color w:val="000000"/>
        </w:rPr>
        <w:sym w:font="Wingdings" w:char="F0FD"/>
      </w:r>
      <w:r w:rsidR="00B56A78" w:rsidRPr="00220760">
        <w:rPr>
          <w:rFonts w:asciiTheme="majorHAnsi" w:hAnsiTheme="majorHAnsi" w:cs="Arial"/>
          <w:color w:val="000000"/>
        </w:rPr>
        <w:t xml:space="preserve"> </w:t>
      </w:r>
      <w:r w:rsidR="00B56A78" w:rsidRPr="00220760">
        <w:rPr>
          <w:rFonts w:asciiTheme="majorHAnsi" w:hAnsiTheme="majorHAnsi" w:cs="Arial"/>
        </w:rPr>
        <w:t>Probni rad:</w:t>
      </w:r>
      <w:r w:rsidR="00B56A78" w:rsidRPr="00F907BB">
        <w:rPr>
          <w:rFonts w:asciiTheme="majorHAnsi" w:hAnsiTheme="majorHAnsi" w:cs="Arial"/>
          <w:highlight w:val="yellow"/>
        </w:rPr>
        <w:t xml:space="preserve"> </w:t>
      </w:r>
    </w:p>
    <w:p w:rsidR="007332FE" w:rsidRPr="00F907BB" w:rsidRDefault="007332FE" w:rsidP="00B57567">
      <w:pPr>
        <w:jc w:val="both"/>
        <w:rPr>
          <w:rFonts w:asciiTheme="majorHAnsi" w:hAnsiTheme="majorHAnsi" w:cs="Arial"/>
          <w:i/>
          <w:lang w:val="sr-Latn-CS"/>
        </w:rPr>
      </w:pPr>
      <w:r w:rsidRPr="00F907BB">
        <w:rPr>
          <w:rFonts w:asciiTheme="majorHAnsi" w:hAnsiTheme="majorHAnsi" w:cs="Arial"/>
          <w:i/>
          <w:lang w:val="sr-Latn-CS"/>
        </w:rPr>
        <w:t>Izvođač se obavezuje da će nakon pismenog obavještenja prisustvovati ugradnji motora na MPV i probnoj vožnji. Ukoliko nije u mogućnosti da prisustvuje ugradnji i probnoj vožnji pismeno će obavijestiti Naručioca da prihvata da se ugradnja i probni rad izvrše bez njegovog prisustva uz prihvatanje svih primjedbi koje utvrdi Naručioc i dostavi ovjerenim zapisnikom.</w:t>
      </w:r>
    </w:p>
    <w:p w:rsidR="00C07850" w:rsidRPr="00F907BB" w:rsidRDefault="00C07850" w:rsidP="00B57567">
      <w:pPr>
        <w:jc w:val="both"/>
        <w:rPr>
          <w:rFonts w:asciiTheme="majorHAnsi" w:hAnsiTheme="majorHAnsi" w:cs="Arial"/>
          <w:i/>
          <w:u w:val="single"/>
        </w:rPr>
      </w:pPr>
    </w:p>
    <w:p w:rsidR="00834A2E" w:rsidRPr="00F907BB" w:rsidRDefault="00834A2E" w:rsidP="00B57567">
      <w:pPr>
        <w:jc w:val="both"/>
        <w:rPr>
          <w:rFonts w:asciiTheme="majorHAnsi" w:hAnsiTheme="majorHAnsi" w:cs="Arial"/>
        </w:rPr>
      </w:pPr>
      <w:r w:rsidRPr="00220760">
        <w:rPr>
          <w:rFonts w:asciiTheme="majorHAnsi" w:hAnsiTheme="majorHAnsi" w:cs="Arial"/>
          <w:color w:val="000000"/>
        </w:rPr>
        <w:sym w:font="Wingdings" w:char="F0FD"/>
      </w:r>
      <w:r w:rsidR="00B56A78" w:rsidRPr="00220760">
        <w:rPr>
          <w:rFonts w:asciiTheme="majorHAnsi" w:hAnsiTheme="majorHAnsi" w:cs="Arial"/>
          <w:color w:val="000000"/>
        </w:rPr>
        <w:t xml:space="preserve"> Način obračuna troškova izvedenih radova</w:t>
      </w:r>
      <w:r w:rsidR="00B56A78" w:rsidRPr="00220760">
        <w:rPr>
          <w:rFonts w:asciiTheme="majorHAnsi" w:hAnsiTheme="majorHAnsi" w:cs="Arial"/>
        </w:rPr>
        <w:t>:</w:t>
      </w:r>
    </w:p>
    <w:p w:rsidR="00834A2E" w:rsidRPr="00F907BB" w:rsidRDefault="00834A2E" w:rsidP="00061A9E">
      <w:pPr>
        <w:jc w:val="both"/>
        <w:rPr>
          <w:rFonts w:asciiTheme="majorHAnsi" w:hAnsiTheme="majorHAnsi" w:cs="Arial"/>
          <w:i/>
          <w:lang w:val="sr-Latn-CS"/>
        </w:rPr>
      </w:pPr>
      <w:r w:rsidRPr="00F907BB">
        <w:rPr>
          <w:rFonts w:asciiTheme="majorHAnsi" w:hAnsiTheme="majorHAnsi" w:cs="Arial"/>
          <w:i/>
          <w:lang w:val="sr-Latn-CS"/>
        </w:rPr>
        <w:t>Mašinska obrada izvodit će se zavisno od stepena istrošenosti koji će se utvrditi defektažom.</w:t>
      </w:r>
    </w:p>
    <w:p w:rsidR="00834A2E" w:rsidRPr="00F907BB" w:rsidRDefault="00834A2E" w:rsidP="00061A9E">
      <w:pPr>
        <w:jc w:val="both"/>
        <w:rPr>
          <w:rFonts w:asciiTheme="majorHAnsi" w:hAnsiTheme="majorHAnsi" w:cs="Arial"/>
          <w:i/>
          <w:lang w:val="sr-Latn-CS"/>
        </w:rPr>
      </w:pPr>
      <w:r w:rsidRPr="00F907BB">
        <w:rPr>
          <w:rFonts w:asciiTheme="majorHAnsi" w:hAnsiTheme="majorHAnsi" w:cs="Arial"/>
          <w:i/>
          <w:lang w:val="sr-Latn-CS"/>
        </w:rPr>
        <w:t>Ukupna cijena definisat će se zapisnički  nakon izvršene demontaže i defektaže koja će se izvršiti u prisustvo predstavnika Izvođača  i Naručioca .</w:t>
      </w:r>
    </w:p>
    <w:p w:rsidR="00834A2E" w:rsidRPr="00F907BB" w:rsidRDefault="00834A2E" w:rsidP="00061A9E">
      <w:pPr>
        <w:jc w:val="both"/>
        <w:rPr>
          <w:rFonts w:asciiTheme="majorHAnsi" w:hAnsiTheme="majorHAnsi" w:cs="Arial"/>
          <w:i/>
          <w:lang w:val="sr-Latn-CS"/>
        </w:rPr>
      </w:pPr>
      <w:r w:rsidRPr="00F907BB">
        <w:rPr>
          <w:rFonts w:asciiTheme="majorHAnsi" w:hAnsiTheme="majorHAnsi" w:cs="Arial"/>
          <w:i/>
          <w:lang w:val="sr-Latn-CS"/>
        </w:rPr>
        <w:t xml:space="preserve"> Zapisnik o izvršenoj defektaži je osnov za ispostavljanje fakture.</w:t>
      </w:r>
    </w:p>
    <w:p w:rsidR="00B56A78" w:rsidRPr="00F907BB" w:rsidRDefault="00B56A78" w:rsidP="00061A9E">
      <w:pPr>
        <w:jc w:val="both"/>
        <w:rPr>
          <w:rFonts w:asciiTheme="majorHAnsi" w:hAnsiTheme="majorHAnsi" w:cs="Arial"/>
        </w:rPr>
      </w:pPr>
    </w:p>
    <w:p w:rsidR="008E4408" w:rsidRPr="00F907BB" w:rsidRDefault="00EE5D31" w:rsidP="00B57567">
      <w:pPr>
        <w:jc w:val="both"/>
        <w:rPr>
          <w:rFonts w:asciiTheme="majorHAnsi" w:hAnsiTheme="majorHAnsi" w:cs="Arial"/>
          <w:color w:val="000000"/>
        </w:rPr>
      </w:pPr>
      <w:r w:rsidRPr="00F907BB">
        <w:rPr>
          <w:rFonts w:asciiTheme="majorHAnsi" w:hAnsiTheme="majorHAnsi" w:cs="Arial"/>
          <w:color w:val="000000"/>
        </w:rPr>
        <w:sym w:font="Wingdings" w:char="F0FD"/>
      </w:r>
      <w:r w:rsidR="008E4408" w:rsidRPr="00F907BB">
        <w:rPr>
          <w:rFonts w:asciiTheme="majorHAnsi" w:hAnsiTheme="majorHAnsi" w:cs="Arial"/>
          <w:color w:val="000000"/>
        </w:rPr>
        <w:t xml:space="preserve"> Ponuđač snosi troškove naknade korišćenja patenata i odgovoran je za povredu zaštićenih prava intelektualne svojine trećih lica </w:t>
      </w:r>
    </w:p>
    <w:p w:rsidR="001201C3" w:rsidRPr="00F907BB" w:rsidRDefault="001201C3" w:rsidP="00B57567">
      <w:pPr>
        <w:jc w:val="both"/>
        <w:rPr>
          <w:rFonts w:asciiTheme="majorHAnsi" w:hAnsiTheme="majorHAnsi" w:cs="Arial"/>
          <w:color w:val="000000"/>
        </w:rPr>
      </w:pPr>
    </w:p>
    <w:p w:rsidR="008E4408" w:rsidRPr="00F907BB" w:rsidRDefault="001201C3" w:rsidP="00B57567">
      <w:pPr>
        <w:jc w:val="both"/>
        <w:rPr>
          <w:rFonts w:asciiTheme="majorHAnsi" w:hAnsiTheme="majorHAnsi" w:cs="Arial"/>
        </w:rPr>
      </w:pPr>
      <w:r w:rsidRPr="00F907BB">
        <w:rPr>
          <w:rFonts w:asciiTheme="majorHAnsi" w:hAnsiTheme="majorHAnsi" w:cs="Arial"/>
          <w:color w:val="000000"/>
        </w:rPr>
        <w:sym w:font="Wingdings" w:char="F0FD"/>
      </w:r>
      <w:r w:rsidR="008E4408" w:rsidRPr="00F907BB">
        <w:rPr>
          <w:rFonts w:asciiTheme="majorHAnsi" w:hAnsiTheme="majorHAnsi" w:cs="Arial"/>
          <w:color w:val="000000"/>
        </w:rPr>
        <w:t xml:space="preserve"> Drugi uslovi</w:t>
      </w:r>
      <w:r w:rsidRPr="00F907BB">
        <w:rPr>
          <w:rFonts w:asciiTheme="majorHAnsi" w:hAnsiTheme="majorHAnsi" w:cs="Arial"/>
        </w:rPr>
        <w:t xml:space="preserve">: </w:t>
      </w:r>
    </w:p>
    <w:p w:rsidR="00F907BB" w:rsidRPr="00F907BB" w:rsidRDefault="00F907BB" w:rsidP="00B57567">
      <w:pPr>
        <w:jc w:val="both"/>
        <w:rPr>
          <w:rFonts w:asciiTheme="majorHAnsi" w:hAnsiTheme="majorHAnsi" w:cs="Arial"/>
          <w:sz w:val="10"/>
          <w:szCs w:val="10"/>
        </w:rPr>
      </w:pPr>
    </w:p>
    <w:p w:rsidR="00F907BB" w:rsidRPr="00F907BB" w:rsidRDefault="00F907BB" w:rsidP="00F907BB">
      <w:pPr>
        <w:contextualSpacing/>
        <w:jc w:val="both"/>
        <w:rPr>
          <w:rFonts w:asciiTheme="majorHAnsi" w:hAnsiTheme="majorHAnsi"/>
          <w:b/>
        </w:rPr>
      </w:pPr>
      <w:r w:rsidRPr="00F907BB">
        <w:rPr>
          <w:rFonts w:asciiTheme="majorHAnsi" w:hAnsiTheme="majorHAnsi"/>
          <w:b/>
        </w:rPr>
        <w:t>Rok izvršenja usluge:</w:t>
      </w:r>
    </w:p>
    <w:p w:rsidR="00F907BB" w:rsidRPr="00F907BB" w:rsidRDefault="00F907BB" w:rsidP="00F907BB">
      <w:pPr>
        <w:pStyle w:val="ListParagraph"/>
        <w:numPr>
          <w:ilvl w:val="0"/>
          <w:numId w:val="30"/>
        </w:numPr>
        <w:spacing w:before="0" w:after="0" w:line="240" w:lineRule="auto"/>
        <w:contextualSpacing/>
        <w:jc w:val="both"/>
        <w:rPr>
          <w:rFonts w:asciiTheme="majorHAnsi" w:hAnsiTheme="majorHAnsi"/>
          <w:b/>
        </w:rPr>
      </w:pPr>
      <w:r w:rsidRPr="00F907BB">
        <w:rPr>
          <w:rFonts w:asciiTheme="majorHAnsi" w:hAnsiTheme="majorHAnsi"/>
          <w:b/>
        </w:rPr>
        <w:t>minimalno: 15 dana od dana preuzimanja.</w:t>
      </w:r>
    </w:p>
    <w:p w:rsidR="00F907BB" w:rsidRPr="00F907BB" w:rsidRDefault="00F907BB" w:rsidP="00F907BB">
      <w:pPr>
        <w:pStyle w:val="ListParagraph"/>
        <w:numPr>
          <w:ilvl w:val="0"/>
          <w:numId w:val="30"/>
        </w:numPr>
        <w:spacing w:before="0" w:after="0" w:line="240" w:lineRule="auto"/>
        <w:contextualSpacing/>
        <w:jc w:val="both"/>
        <w:rPr>
          <w:rFonts w:asciiTheme="majorHAnsi" w:hAnsiTheme="majorHAnsi"/>
          <w:b/>
        </w:rPr>
      </w:pPr>
      <w:r w:rsidRPr="00F907BB">
        <w:rPr>
          <w:rFonts w:asciiTheme="majorHAnsi" w:hAnsiTheme="majorHAnsi"/>
          <w:b/>
        </w:rPr>
        <w:t>maksimalno: 30 dana od dana preuzimanja.</w:t>
      </w:r>
    </w:p>
    <w:p w:rsidR="00F907BB" w:rsidRPr="00F907BB" w:rsidRDefault="00F907BB" w:rsidP="00B57567">
      <w:pPr>
        <w:jc w:val="both"/>
        <w:rPr>
          <w:rFonts w:asciiTheme="majorHAnsi" w:hAnsiTheme="majorHAnsi" w:cs="Arial"/>
          <w:sz w:val="10"/>
          <w:szCs w:val="10"/>
        </w:rPr>
      </w:pPr>
    </w:p>
    <w:p w:rsidR="00834A2E" w:rsidRPr="00F907BB" w:rsidRDefault="00834A2E" w:rsidP="00B57567">
      <w:pPr>
        <w:rPr>
          <w:rFonts w:asciiTheme="majorHAnsi" w:hAnsiTheme="majorHAnsi" w:cs="Arial"/>
          <w:lang w:val="sr-Latn-CS"/>
        </w:rPr>
      </w:pPr>
      <w:r w:rsidRPr="00F907BB">
        <w:rPr>
          <w:rFonts w:asciiTheme="majorHAnsi" w:hAnsiTheme="majorHAnsi" w:cs="Arial"/>
          <w:lang w:val="sr-Latn-CS"/>
        </w:rPr>
        <w:t xml:space="preserve">Obaveze </w:t>
      </w:r>
      <w:r w:rsidR="00102C81" w:rsidRPr="00F907BB">
        <w:rPr>
          <w:rFonts w:asciiTheme="majorHAnsi" w:hAnsiTheme="majorHAnsi" w:cs="Arial"/>
          <w:lang w:val="sr-Latn-CS"/>
        </w:rPr>
        <w:t>Izvršioca usluge</w:t>
      </w:r>
      <w:r w:rsidRPr="00F907BB">
        <w:rPr>
          <w:rFonts w:asciiTheme="majorHAnsi" w:hAnsiTheme="majorHAnsi" w:cs="Arial"/>
          <w:lang w:val="sr-Latn-CS"/>
        </w:rPr>
        <w:t>.</w:t>
      </w:r>
    </w:p>
    <w:p w:rsidR="00834A2E" w:rsidRPr="00F907BB" w:rsidRDefault="00834A2E" w:rsidP="00B57567">
      <w:pPr>
        <w:pStyle w:val="ListParagraph"/>
        <w:numPr>
          <w:ilvl w:val="0"/>
          <w:numId w:val="28"/>
        </w:numPr>
        <w:spacing w:before="0" w:after="0" w:line="240" w:lineRule="auto"/>
        <w:contextualSpacing/>
        <w:rPr>
          <w:rFonts w:asciiTheme="majorHAnsi" w:hAnsiTheme="majorHAnsi" w:cs="Arial"/>
          <w:sz w:val="24"/>
          <w:szCs w:val="24"/>
        </w:rPr>
      </w:pPr>
      <w:r w:rsidRPr="00F907BB">
        <w:rPr>
          <w:rFonts w:asciiTheme="majorHAnsi" w:hAnsiTheme="majorHAnsi" w:cs="Arial"/>
          <w:sz w:val="24"/>
          <w:szCs w:val="24"/>
        </w:rPr>
        <w:t>Ugradi originalne rezervne djelove</w:t>
      </w:r>
      <w:r w:rsidR="004E7FA1" w:rsidRPr="00F907BB">
        <w:rPr>
          <w:rFonts w:asciiTheme="majorHAnsi" w:hAnsiTheme="majorHAnsi" w:cs="Arial"/>
          <w:sz w:val="24"/>
          <w:szCs w:val="24"/>
        </w:rPr>
        <w:t>;</w:t>
      </w:r>
    </w:p>
    <w:p w:rsidR="00834A2E" w:rsidRPr="00F907BB" w:rsidRDefault="00834A2E" w:rsidP="00B57567">
      <w:pPr>
        <w:pStyle w:val="ListParagraph"/>
        <w:numPr>
          <w:ilvl w:val="0"/>
          <w:numId w:val="28"/>
        </w:numPr>
        <w:spacing w:before="0" w:after="0" w:line="240" w:lineRule="auto"/>
        <w:contextualSpacing/>
        <w:rPr>
          <w:rFonts w:asciiTheme="majorHAnsi" w:hAnsiTheme="majorHAnsi" w:cs="Arial"/>
          <w:sz w:val="24"/>
          <w:szCs w:val="24"/>
        </w:rPr>
      </w:pPr>
      <w:r w:rsidRPr="00F907BB">
        <w:rPr>
          <w:rFonts w:asciiTheme="majorHAnsi" w:hAnsiTheme="majorHAnsi" w:cs="Arial"/>
          <w:sz w:val="24"/>
          <w:szCs w:val="24"/>
        </w:rPr>
        <w:t xml:space="preserve">Nakon nabavke djelova  omogući prisustvo predstavnika  Naručioca kako bi </w:t>
      </w:r>
      <w:r w:rsidR="004E7FA1" w:rsidRPr="00F907BB">
        <w:rPr>
          <w:rFonts w:asciiTheme="majorHAnsi" w:hAnsiTheme="majorHAnsi" w:cs="Arial"/>
          <w:sz w:val="24"/>
          <w:szCs w:val="24"/>
        </w:rPr>
        <w:t>prisustvovao montaži;</w:t>
      </w:r>
    </w:p>
    <w:p w:rsidR="00834A2E" w:rsidRPr="00F907BB" w:rsidRDefault="00834A2E" w:rsidP="00B57567">
      <w:pPr>
        <w:pStyle w:val="ListParagraph"/>
        <w:numPr>
          <w:ilvl w:val="0"/>
          <w:numId w:val="28"/>
        </w:numPr>
        <w:spacing w:before="0" w:after="0" w:line="240" w:lineRule="auto"/>
        <w:contextualSpacing/>
        <w:rPr>
          <w:rFonts w:asciiTheme="majorHAnsi" w:hAnsiTheme="majorHAnsi" w:cs="Arial"/>
          <w:sz w:val="24"/>
          <w:szCs w:val="24"/>
        </w:rPr>
      </w:pPr>
      <w:r w:rsidRPr="00F907BB">
        <w:rPr>
          <w:rFonts w:asciiTheme="majorHAnsi" w:hAnsiTheme="majorHAnsi" w:cs="Arial"/>
          <w:sz w:val="24"/>
          <w:szCs w:val="24"/>
        </w:rPr>
        <w:t>Prisustvuje montaži motora na M</w:t>
      </w:r>
      <w:r w:rsidR="004E7FA1" w:rsidRPr="00F907BB">
        <w:rPr>
          <w:rFonts w:asciiTheme="majorHAnsi" w:hAnsiTheme="majorHAnsi" w:cs="Arial"/>
          <w:sz w:val="24"/>
          <w:szCs w:val="24"/>
        </w:rPr>
        <w:t>PV i prisustvuje probnoj vožnji;</w:t>
      </w:r>
    </w:p>
    <w:p w:rsidR="00834A2E" w:rsidRPr="00F907BB" w:rsidRDefault="00834A2E" w:rsidP="00B57567">
      <w:pPr>
        <w:pStyle w:val="ListParagraph"/>
        <w:numPr>
          <w:ilvl w:val="0"/>
          <w:numId w:val="28"/>
        </w:numPr>
        <w:spacing w:before="0" w:after="0" w:line="240" w:lineRule="auto"/>
        <w:contextualSpacing/>
        <w:rPr>
          <w:rFonts w:asciiTheme="majorHAnsi" w:hAnsiTheme="majorHAnsi" w:cs="Arial"/>
          <w:sz w:val="24"/>
          <w:szCs w:val="24"/>
        </w:rPr>
      </w:pPr>
      <w:r w:rsidRPr="00F907BB">
        <w:rPr>
          <w:rFonts w:asciiTheme="majorHAnsi" w:hAnsiTheme="majorHAnsi" w:cs="Arial"/>
          <w:sz w:val="24"/>
          <w:szCs w:val="24"/>
        </w:rPr>
        <w:t>Nakon izvršene probne vožnje potpiše zapisnik o ispravnosti motora</w:t>
      </w:r>
      <w:r w:rsidR="004E7FA1" w:rsidRPr="00F907BB">
        <w:rPr>
          <w:rFonts w:asciiTheme="majorHAnsi" w:hAnsiTheme="majorHAnsi" w:cs="Arial"/>
          <w:sz w:val="24"/>
          <w:szCs w:val="24"/>
        </w:rPr>
        <w:t>;</w:t>
      </w:r>
    </w:p>
    <w:p w:rsidR="00834A2E" w:rsidRPr="00F907BB" w:rsidRDefault="00834A2E" w:rsidP="00B57567">
      <w:pPr>
        <w:pStyle w:val="ListParagraph"/>
        <w:numPr>
          <w:ilvl w:val="0"/>
          <w:numId w:val="28"/>
        </w:numPr>
        <w:spacing w:before="0" w:after="0" w:line="240" w:lineRule="auto"/>
        <w:contextualSpacing/>
        <w:rPr>
          <w:rFonts w:asciiTheme="majorHAnsi" w:hAnsiTheme="majorHAnsi" w:cs="Arial"/>
          <w:sz w:val="24"/>
          <w:szCs w:val="24"/>
        </w:rPr>
      </w:pPr>
      <w:r w:rsidRPr="00F907BB">
        <w:rPr>
          <w:rFonts w:asciiTheme="majorHAnsi" w:hAnsiTheme="majorHAnsi" w:cs="Arial"/>
          <w:sz w:val="24"/>
          <w:szCs w:val="24"/>
        </w:rPr>
        <w:t>Dostavi ovjerenu garantnu knjižicu motora.</w:t>
      </w:r>
    </w:p>
    <w:p w:rsidR="000A04AE" w:rsidRPr="00F907BB" w:rsidRDefault="000A04AE" w:rsidP="00B57567">
      <w:pPr>
        <w:rPr>
          <w:rFonts w:asciiTheme="majorHAnsi" w:hAnsiTheme="majorHAnsi" w:cs="Arial"/>
          <w:sz w:val="10"/>
          <w:szCs w:val="10"/>
          <w:lang w:val="sr-Latn-CS"/>
        </w:rPr>
      </w:pPr>
    </w:p>
    <w:p w:rsidR="00102C81" w:rsidRPr="00F907BB" w:rsidRDefault="00102C81" w:rsidP="00B57567">
      <w:pPr>
        <w:jc w:val="both"/>
        <w:rPr>
          <w:rFonts w:asciiTheme="majorHAnsi" w:hAnsiTheme="majorHAnsi" w:cs="Arial"/>
          <w:lang w:val="sr-Latn-CS"/>
        </w:rPr>
      </w:pPr>
      <w:r w:rsidRPr="00F907BB">
        <w:rPr>
          <w:rFonts w:asciiTheme="majorHAnsi" w:hAnsiTheme="majorHAnsi" w:cs="Arial"/>
          <w:lang w:val="sr-Latn-CS"/>
        </w:rPr>
        <w:t>Obaveza Naručioca:</w:t>
      </w:r>
    </w:p>
    <w:p w:rsidR="00102C81" w:rsidRPr="00F907BB" w:rsidRDefault="00102C81" w:rsidP="00B57567">
      <w:pPr>
        <w:pStyle w:val="ListParagraph"/>
        <w:numPr>
          <w:ilvl w:val="0"/>
          <w:numId w:val="30"/>
        </w:numPr>
        <w:spacing w:before="0" w:after="0" w:line="240" w:lineRule="auto"/>
        <w:contextualSpacing/>
        <w:jc w:val="both"/>
        <w:rPr>
          <w:rFonts w:asciiTheme="majorHAnsi" w:hAnsiTheme="majorHAnsi" w:cs="Arial"/>
          <w:sz w:val="24"/>
          <w:szCs w:val="24"/>
        </w:rPr>
      </w:pPr>
      <w:r w:rsidRPr="00F907BB">
        <w:rPr>
          <w:rFonts w:asciiTheme="majorHAnsi" w:hAnsiTheme="majorHAnsi" w:cs="Arial"/>
          <w:sz w:val="24"/>
          <w:szCs w:val="24"/>
        </w:rPr>
        <w:t>Preda kompletan motor</w:t>
      </w:r>
      <w:r w:rsidR="004E7FA1" w:rsidRPr="00F907BB">
        <w:rPr>
          <w:rFonts w:asciiTheme="majorHAnsi" w:hAnsiTheme="majorHAnsi" w:cs="Arial"/>
          <w:sz w:val="24"/>
          <w:szCs w:val="24"/>
        </w:rPr>
        <w:t>;</w:t>
      </w:r>
    </w:p>
    <w:p w:rsidR="00102C81" w:rsidRPr="00F907BB" w:rsidRDefault="00102C81" w:rsidP="00B57567">
      <w:pPr>
        <w:pStyle w:val="ListParagraph"/>
        <w:numPr>
          <w:ilvl w:val="0"/>
          <w:numId w:val="30"/>
        </w:numPr>
        <w:spacing w:before="0" w:after="0" w:line="240" w:lineRule="auto"/>
        <w:contextualSpacing/>
        <w:jc w:val="both"/>
        <w:rPr>
          <w:rFonts w:asciiTheme="majorHAnsi" w:hAnsiTheme="majorHAnsi" w:cs="Arial"/>
          <w:sz w:val="24"/>
          <w:szCs w:val="24"/>
        </w:rPr>
      </w:pPr>
      <w:r w:rsidRPr="00F907BB">
        <w:rPr>
          <w:rFonts w:asciiTheme="majorHAnsi" w:hAnsiTheme="majorHAnsi" w:cs="Arial"/>
          <w:sz w:val="24"/>
          <w:szCs w:val="24"/>
        </w:rPr>
        <w:t>Sa motorom isporučiti kompresor</w:t>
      </w:r>
      <w:r w:rsidR="004E7FA1" w:rsidRPr="00F907BB">
        <w:rPr>
          <w:rFonts w:asciiTheme="majorHAnsi" w:hAnsiTheme="majorHAnsi" w:cs="Arial"/>
          <w:sz w:val="24"/>
          <w:szCs w:val="24"/>
        </w:rPr>
        <w:t>;</w:t>
      </w:r>
    </w:p>
    <w:p w:rsidR="004E7FA1" w:rsidRPr="000875D9" w:rsidRDefault="00102C81" w:rsidP="00B57567">
      <w:pPr>
        <w:pStyle w:val="ListParagraph"/>
        <w:numPr>
          <w:ilvl w:val="0"/>
          <w:numId w:val="30"/>
        </w:numPr>
        <w:spacing w:before="0" w:after="0" w:line="240" w:lineRule="auto"/>
        <w:contextualSpacing/>
        <w:jc w:val="both"/>
        <w:rPr>
          <w:rFonts w:asciiTheme="majorHAnsi" w:hAnsiTheme="majorHAnsi" w:cs="Arial"/>
          <w:sz w:val="24"/>
          <w:szCs w:val="24"/>
        </w:rPr>
      </w:pPr>
      <w:r w:rsidRPr="00F907BB">
        <w:rPr>
          <w:rFonts w:asciiTheme="majorHAnsi" w:hAnsiTheme="majorHAnsi" w:cs="Arial"/>
          <w:sz w:val="24"/>
          <w:szCs w:val="24"/>
        </w:rPr>
        <w:t>Prisustvuje defektaži i montaži motora.</w:t>
      </w:r>
    </w:p>
    <w:p w:rsidR="008E4408" w:rsidRPr="0069260C" w:rsidRDefault="008E4408" w:rsidP="00B57567">
      <w:pPr>
        <w:keepNext/>
        <w:numPr>
          <w:ilvl w:val="0"/>
          <w:numId w:val="6"/>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3" w:name="_Toc58309153"/>
      <w:r w:rsidRPr="0069260C">
        <w:rPr>
          <w:rFonts w:asciiTheme="majorHAnsi" w:hAnsiTheme="majorHAnsi" w:cs="Arial"/>
          <w:b/>
          <w:bCs/>
        </w:rPr>
        <w:t>METODOLOGIJA VREDNOVANJA PONUDA</w:t>
      </w:r>
      <w:bookmarkEnd w:id="3"/>
    </w:p>
    <w:p w:rsidR="008E4408" w:rsidRPr="001201C3" w:rsidRDefault="008E4408" w:rsidP="00B57567">
      <w:pPr>
        <w:rPr>
          <w:rFonts w:asciiTheme="majorHAnsi" w:hAnsiTheme="majorHAnsi" w:cs="Arial"/>
          <w:sz w:val="10"/>
          <w:szCs w:val="10"/>
        </w:rPr>
      </w:pP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8E4408" w:rsidRPr="001201C3" w:rsidRDefault="008E4408" w:rsidP="00B57567">
      <w:pPr>
        <w:jc w:val="both"/>
        <w:rPr>
          <w:rFonts w:asciiTheme="majorHAnsi" w:hAnsiTheme="majorHAnsi" w:cs="Arial"/>
          <w:sz w:val="10"/>
          <w:szCs w:val="10"/>
        </w:rPr>
      </w:pPr>
    </w:p>
    <w:p w:rsidR="008E4408" w:rsidRPr="0069260C" w:rsidRDefault="00192084" w:rsidP="00B57567">
      <w:pPr>
        <w:rPr>
          <w:rFonts w:asciiTheme="majorHAnsi" w:hAnsiTheme="majorHAnsi" w:cs="Arial"/>
        </w:rPr>
      </w:pPr>
      <w:r w:rsidRPr="0069260C">
        <w:rPr>
          <w:color w:val="000000"/>
        </w:rPr>
        <w:sym w:font="Wingdings" w:char="F0FD"/>
      </w:r>
      <w:r w:rsidR="008E4408" w:rsidRPr="0069260C">
        <w:rPr>
          <w:rFonts w:asciiTheme="majorHAnsi" w:hAnsiTheme="majorHAnsi" w:cs="Arial"/>
        </w:rPr>
        <w:t xml:space="preserve"> odnos cijene i kvaliteta </w:t>
      </w:r>
    </w:p>
    <w:p w:rsidR="001C09C1" w:rsidRPr="002E5842" w:rsidRDefault="001C09C1" w:rsidP="00B57567">
      <w:pPr>
        <w:rPr>
          <w:rFonts w:asciiTheme="majorHAnsi" w:hAnsiTheme="majorHAnsi" w:cs="Arial"/>
          <w:sz w:val="16"/>
          <w:szCs w:val="16"/>
        </w:rPr>
      </w:pPr>
    </w:p>
    <w:tbl>
      <w:tblPr>
        <w:tblStyle w:val="TableGrid"/>
        <w:tblW w:w="0" w:type="auto"/>
        <w:tblLook w:val="04A0" w:firstRow="1" w:lastRow="0" w:firstColumn="1" w:lastColumn="0" w:noHBand="0" w:noVBand="1"/>
      </w:tblPr>
      <w:tblGrid>
        <w:gridCol w:w="9288"/>
      </w:tblGrid>
      <w:tr w:rsidR="0064541C" w:rsidTr="0064541C">
        <w:tc>
          <w:tcPr>
            <w:tcW w:w="9288" w:type="dxa"/>
          </w:tcPr>
          <w:p w:rsidR="007C4DD4" w:rsidRDefault="007C4DD4" w:rsidP="007C4DD4">
            <w:pPr>
              <w:jc w:val="both"/>
              <w:rPr>
                <w:rFonts w:ascii="Cambria" w:hAnsi="Cambria"/>
                <w:b/>
                <w:bCs/>
                <w:color w:val="000000"/>
                <w:shd w:val="clear" w:color="auto" w:fill="FFFFFF"/>
              </w:rPr>
            </w:pPr>
          </w:p>
          <w:p w:rsidR="007C4DD4" w:rsidRDefault="007C4DD4" w:rsidP="007C4DD4">
            <w:pPr>
              <w:jc w:val="both"/>
              <w:rPr>
                <w:rFonts w:ascii="Cambria" w:hAnsi="Cambria"/>
                <w:b/>
                <w:bCs/>
                <w:color w:val="000000"/>
              </w:rPr>
            </w:pPr>
            <w:r w:rsidRPr="00920B8A">
              <w:rPr>
                <w:rFonts w:ascii="Cambria" w:hAnsi="Cambria"/>
                <w:b/>
                <w:bCs/>
                <w:color w:val="000000"/>
                <w:shd w:val="clear" w:color="auto" w:fill="FFFFFF"/>
              </w:rPr>
              <w:sym w:font="Wingdings" w:char="F078"/>
            </w:r>
            <w:r w:rsidRPr="00920B8A">
              <w:rPr>
                <w:rFonts w:ascii="Cambria" w:hAnsi="Cambria"/>
                <w:b/>
                <w:bCs/>
                <w:color w:val="000000"/>
                <w:shd w:val="clear" w:color="auto" w:fill="FFFFFF"/>
              </w:rPr>
              <w:t xml:space="preserve"> </w:t>
            </w:r>
            <w:r w:rsidRPr="00920B8A">
              <w:rPr>
                <w:rFonts w:ascii="Cambria" w:hAnsi="Cambria"/>
                <w:b/>
                <w:bCs/>
                <w:color w:val="000000"/>
                <w:shd w:val="clear" w:color="auto" w:fill="FFFFFF"/>
                <w:lang w:val="hr-HR"/>
              </w:rPr>
              <w:t xml:space="preserve">Vrednovanje ponuda po kriterijumu </w:t>
            </w:r>
            <w:r w:rsidRPr="00241E0D">
              <w:rPr>
                <w:rFonts w:asciiTheme="majorHAnsi" w:hAnsiTheme="majorHAnsi" w:cs="Arial"/>
                <w:b/>
              </w:rPr>
              <w:t>odnos cijene i kvaliteta</w:t>
            </w:r>
            <w:r w:rsidRPr="0069260C">
              <w:rPr>
                <w:rFonts w:asciiTheme="majorHAnsi" w:hAnsiTheme="majorHAnsi" w:cs="Arial"/>
              </w:rPr>
              <w:t xml:space="preserve"> </w:t>
            </w:r>
            <w:r w:rsidRPr="00920B8A">
              <w:rPr>
                <w:rFonts w:ascii="Cambria" w:hAnsi="Cambria"/>
                <w:b/>
                <w:bCs/>
                <w:color w:val="000000"/>
              </w:rPr>
              <w:t>vršiće se na sljedeći način:</w:t>
            </w:r>
          </w:p>
          <w:p w:rsidR="007C4DD4" w:rsidRDefault="007C4DD4" w:rsidP="007C4DD4">
            <w:pPr>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najniža ponuđena cijena </w:t>
            </w:r>
            <w:r w:rsidRPr="00920B8A">
              <w:rPr>
                <w:rFonts w:ascii="Cambria" w:hAnsi="Cambria"/>
                <w:b/>
                <w:color w:val="000000"/>
              </w:rPr>
              <w:t>maksimalni broj bodova = 70</w:t>
            </w:r>
          </w:p>
          <w:p w:rsidR="007C4DD4" w:rsidRDefault="007C4DD4" w:rsidP="007C4DD4">
            <w:pPr>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w:t>
            </w:r>
            <w:r>
              <w:rPr>
                <w:rFonts w:ascii="Cambria" w:hAnsi="Cambria"/>
                <w:b/>
                <w:color w:val="000000"/>
                <w:lang w:val="hr-HR"/>
              </w:rPr>
              <w:t xml:space="preserve">kvalitet                                   </w:t>
            </w:r>
            <w:r w:rsidRPr="00920B8A">
              <w:rPr>
                <w:rFonts w:ascii="Cambria" w:hAnsi="Cambria"/>
                <w:b/>
                <w:color w:val="000000"/>
                <w:lang w:val="hr-HR"/>
              </w:rPr>
              <w:t xml:space="preserve"> </w:t>
            </w:r>
            <w:r w:rsidRPr="00920B8A">
              <w:rPr>
                <w:rFonts w:ascii="Cambria" w:hAnsi="Cambria"/>
                <w:b/>
                <w:color w:val="000000"/>
              </w:rPr>
              <w:t xml:space="preserve">maksimalni broj bodova = </w:t>
            </w:r>
            <w:r>
              <w:rPr>
                <w:rFonts w:ascii="Cambria" w:hAnsi="Cambria"/>
                <w:b/>
                <w:color w:val="000000"/>
              </w:rPr>
              <w:t>3</w:t>
            </w:r>
            <w:r w:rsidRPr="00920B8A">
              <w:rPr>
                <w:rFonts w:ascii="Cambria" w:hAnsi="Cambria"/>
                <w:b/>
                <w:color w:val="000000"/>
              </w:rPr>
              <w:t>0</w:t>
            </w:r>
          </w:p>
          <w:p w:rsidR="007C4DD4" w:rsidRPr="001B6E8A" w:rsidRDefault="007C4DD4" w:rsidP="007C4DD4">
            <w:pPr>
              <w:jc w:val="both"/>
              <w:rPr>
                <w:rFonts w:ascii="Cambria" w:hAnsi="Cambria"/>
                <w:b/>
                <w:bCs/>
                <w:color w:val="000000"/>
                <w:sz w:val="16"/>
                <w:szCs w:val="16"/>
                <w:bdr w:val="single" w:sz="4" w:space="0" w:color="auto"/>
              </w:rPr>
            </w:pPr>
          </w:p>
          <w:p w:rsidR="007C4DD4" w:rsidRPr="001B6E8A" w:rsidRDefault="007C4DD4" w:rsidP="007C4DD4">
            <w:pPr>
              <w:tabs>
                <w:tab w:val="left" w:pos="5954"/>
              </w:tabs>
              <w:autoSpaceDE w:val="0"/>
              <w:autoSpaceDN w:val="0"/>
              <w:adjustRightInd w:val="0"/>
              <w:jc w:val="both"/>
              <w:rPr>
                <w:rFonts w:ascii="Cambria" w:hAnsi="Cambria"/>
                <w:color w:val="000000"/>
                <w:sz w:val="16"/>
                <w:szCs w:val="16"/>
                <w:lang w:val="hr-HR"/>
              </w:rPr>
            </w:pPr>
          </w:p>
          <w:p w:rsidR="007C4DD4" w:rsidRDefault="007C4DD4" w:rsidP="007C4DD4">
            <w:pPr>
              <w:ind w:left="284"/>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podkriterijum najniža ponuđena cijena </w:t>
            </w:r>
            <w:r w:rsidRPr="00920B8A">
              <w:rPr>
                <w:rFonts w:ascii="Cambria" w:hAnsi="Cambria"/>
                <w:b/>
                <w:color w:val="000000"/>
              </w:rPr>
              <w:t>vrednovaće se na sljedeći način:</w:t>
            </w:r>
          </w:p>
          <w:p w:rsidR="007C4DD4" w:rsidRPr="00920B8A" w:rsidRDefault="007C4DD4" w:rsidP="007C4DD4">
            <w:pPr>
              <w:ind w:left="284"/>
              <w:jc w:val="both"/>
              <w:rPr>
                <w:rFonts w:ascii="Cambria" w:hAnsi="Cambria"/>
                <w:b/>
                <w:color w:val="000000"/>
                <w:sz w:val="10"/>
                <w:szCs w:val="10"/>
              </w:rPr>
            </w:pPr>
          </w:p>
          <w:p w:rsidR="007C4DD4" w:rsidRDefault="007C4DD4" w:rsidP="007C4DD4">
            <w:pPr>
              <w:ind w:left="284"/>
              <w:jc w:val="center"/>
              <w:rPr>
                <w:rFonts w:ascii="Cambria" w:hAnsi="Cambria"/>
                <w:b/>
                <w:color w:val="000000"/>
              </w:rPr>
            </w:pPr>
            <w:r w:rsidRPr="00920B8A">
              <w:rPr>
                <w:rFonts w:ascii="Cambria" w:hAnsi="Cambria"/>
                <w:b/>
                <w:color w:val="000000"/>
              </w:rPr>
              <w:t>maksimalni broj bodova po ovom podkriterijumu= 70</w:t>
            </w:r>
          </w:p>
          <w:p w:rsidR="007C4DD4" w:rsidRPr="00920B8A" w:rsidRDefault="007C4DD4" w:rsidP="007C4DD4">
            <w:pPr>
              <w:ind w:left="284"/>
              <w:rPr>
                <w:rFonts w:ascii="Cambria" w:hAnsi="Cambria"/>
                <w:color w:val="000000"/>
                <w:sz w:val="10"/>
                <w:szCs w:val="10"/>
              </w:rPr>
            </w:pPr>
          </w:p>
          <w:p w:rsidR="007C4DD4" w:rsidRPr="00920B8A" w:rsidRDefault="007C4DD4" w:rsidP="007C4DD4">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NAJNIŽA PONUĐENA CIJENA</w:t>
            </w:r>
            <w:r w:rsidRPr="00920B8A">
              <w:rPr>
                <w:rFonts w:ascii="Cambria" w:hAnsi="Cambria"/>
                <w:sz w:val="24"/>
                <w:szCs w:val="24"/>
              </w:rPr>
              <w:t xml:space="preserve">- je opredjeljujući podkriterijum za vrednovanje ponuda. Pod ponuđenom cijenom podrazumjeva se ukupna cijena za </w:t>
            </w:r>
            <w:r>
              <w:rPr>
                <w:rFonts w:ascii="Cambria" w:hAnsi="Cambria"/>
                <w:sz w:val="24"/>
                <w:szCs w:val="24"/>
              </w:rPr>
              <w:t xml:space="preserve">predmetnu </w:t>
            </w:r>
            <w:r w:rsidR="00EA3CA1">
              <w:rPr>
                <w:rFonts w:ascii="Cambria" w:hAnsi="Cambria"/>
                <w:sz w:val="24"/>
                <w:szCs w:val="24"/>
              </w:rPr>
              <w:t>uslugu</w:t>
            </w:r>
            <w:r w:rsidRPr="00920B8A">
              <w:rPr>
                <w:rFonts w:ascii="Cambria" w:hAnsi="Cambria"/>
                <w:sz w:val="24"/>
                <w:szCs w:val="24"/>
              </w:rPr>
              <w:t xml:space="preserve"> saglasno uslovima i u obimu određenim ovom dokumentacijom. </w:t>
            </w:r>
          </w:p>
          <w:p w:rsidR="007C4DD4" w:rsidRPr="00920B8A" w:rsidRDefault="007C4DD4" w:rsidP="007C4DD4">
            <w:pPr>
              <w:ind w:left="284"/>
              <w:rPr>
                <w:rFonts w:ascii="Cambria" w:hAnsi="Cambria"/>
                <w:b/>
                <w:color w:val="000000"/>
                <w:sz w:val="10"/>
                <w:szCs w:val="10"/>
              </w:rPr>
            </w:pPr>
          </w:p>
          <w:p w:rsidR="007C4DD4" w:rsidRPr="00920B8A" w:rsidRDefault="007C4DD4" w:rsidP="007C4DD4">
            <w:pPr>
              <w:jc w:val="both"/>
              <w:rPr>
                <w:rFonts w:ascii="Cambria" w:hAnsi="Cambria"/>
                <w:lang w:val="sr-Latn-CS"/>
              </w:rPr>
            </w:pPr>
            <w:r w:rsidRPr="00920B8A">
              <w:rPr>
                <w:rFonts w:ascii="Cambria" w:hAnsi="Cambria"/>
                <w:lang w:val="sr-Latn-CS"/>
              </w:rPr>
              <w:t>Ponuđaču koji ponudi najnižu cijenu dodijeliće se maksimalan broj bodova po ovom podkriterijumu (70), dok se bodovi ostalim ponuđačima dodjeljuju u zavisnosti od odnosa ukupne cijene koju su ponudili i najniže ponuđene cijene po sledećoj formuli:</w:t>
            </w:r>
          </w:p>
          <w:p w:rsidR="007C4DD4" w:rsidRPr="00920B8A" w:rsidRDefault="007C4DD4" w:rsidP="007C4DD4">
            <w:pPr>
              <w:ind w:left="284"/>
              <w:rPr>
                <w:rFonts w:ascii="Cambria" w:hAnsi="Cambria"/>
                <w:b/>
                <w:color w:val="000000"/>
                <w:sz w:val="10"/>
                <w:szCs w:val="10"/>
                <w:bdr w:val="single" w:sz="4" w:space="0" w:color="auto"/>
              </w:rPr>
            </w:pPr>
          </w:p>
          <w:p w:rsidR="007C4DD4" w:rsidRPr="00920B8A" w:rsidRDefault="007C4DD4" w:rsidP="007C4DD4">
            <w:pPr>
              <w:ind w:left="284"/>
              <w:jc w:val="center"/>
              <w:rPr>
                <w:rFonts w:ascii="Cambria" w:hAnsi="Cambria"/>
                <w:b/>
                <w:color w:val="000000"/>
                <w:bdr w:val="single" w:sz="4" w:space="0" w:color="auto"/>
              </w:rPr>
            </w:pPr>
            <w:r w:rsidRPr="00920B8A">
              <w:rPr>
                <w:rFonts w:ascii="Cambria" w:hAnsi="Cambria"/>
                <w:b/>
                <w:color w:val="000000"/>
                <w:bdr w:val="single" w:sz="4" w:space="0" w:color="auto"/>
              </w:rPr>
              <w:t>broj bodova =</w:t>
            </w:r>
            <w:r>
              <w:rPr>
                <w:rFonts w:ascii="Cambria" w:hAnsi="Cambria"/>
                <w:b/>
                <w:color w:val="000000"/>
                <w:bdr w:val="single" w:sz="4" w:space="0" w:color="auto"/>
              </w:rPr>
              <w:t>(</w:t>
            </w:r>
            <w:r w:rsidRPr="00920B8A">
              <w:rPr>
                <w:rFonts w:ascii="Cambria" w:hAnsi="Cambria"/>
                <w:b/>
                <w:color w:val="000000"/>
                <w:bdr w:val="single" w:sz="4" w:space="0" w:color="auto"/>
              </w:rPr>
              <w:t>najniža ponuđena cijena / ponuđena cijena</w:t>
            </w:r>
            <w:r>
              <w:rPr>
                <w:rFonts w:ascii="Cambria" w:hAnsi="Cambria"/>
                <w:b/>
                <w:color w:val="000000"/>
                <w:bdr w:val="single" w:sz="4" w:space="0" w:color="auto"/>
              </w:rPr>
              <w:t>)</w:t>
            </w:r>
            <w:r w:rsidRPr="00920B8A">
              <w:rPr>
                <w:rFonts w:ascii="Cambria" w:hAnsi="Cambria"/>
                <w:b/>
                <w:color w:val="000000"/>
                <w:bdr w:val="single" w:sz="4" w:space="0" w:color="auto"/>
              </w:rPr>
              <w:t xml:space="preserve"> x 70 </w:t>
            </w:r>
          </w:p>
          <w:p w:rsidR="007C4DD4" w:rsidRPr="00920B8A" w:rsidRDefault="007C4DD4" w:rsidP="007C4DD4">
            <w:pPr>
              <w:autoSpaceDE w:val="0"/>
              <w:autoSpaceDN w:val="0"/>
              <w:adjustRightInd w:val="0"/>
              <w:jc w:val="both"/>
              <w:rPr>
                <w:rFonts w:ascii="Cambria" w:hAnsi="Cambria"/>
                <w:color w:val="000000"/>
                <w:sz w:val="10"/>
                <w:szCs w:val="10"/>
              </w:rPr>
            </w:pPr>
          </w:p>
          <w:p w:rsidR="007C4DD4" w:rsidRPr="00920B8A" w:rsidRDefault="007C4DD4" w:rsidP="007C4DD4">
            <w:pPr>
              <w:autoSpaceDE w:val="0"/>
              <w:autoSpaceDN w:val="0"/>
              <w:adjustRightInd w:val="0"/>
              <w:jc w:val="both"/>
              <w:rPr>
                <w:rFonts w:ascii="Cambria" w:hAnsi="Cambria"/>
                <w:color w:val="000000"/>
              </w:rPr>
            </w:pPr>
            <w:r w:rsidRPr="00920B8A">
              <w:rPr>
                <w:rFonts w:ascii="Cambria" w:hAnsi="Cambria"/>
                <w:color w:val="000000"/>
              </w:rPr>
              <w:t>Ako je ponuđena cijena 0,00 EUR-a prilikom vrednovanja te cijene po kriterijumu ili podkriterijumu najniža ponuđena cijena uzima se da je ponuđena cijena 0,01 EUR.</w:t>
            </w:r>
          </w:p>
          <w:p w:rsidR="007C4DD4" w:rsidRPr="003E7C4B" w:rsidRDefault="007C4DD4" w:rsidP="007C4DD4">
            <w:pPr>
              <w:ind w:left="284"/>
              <w:rPr>
                <w:rFonts w:ascii="Cambria" w:hAnsi="Cambria"/>
                <w:color w:val="000000"/>
                <w:sz w:val="16"/>
                <w:szCs w:val="16"/>
              </w:rPr>
            </w:pPr>
          </w:p>
          <w:p w:rsidR="007C4DD4" w:rsidRDefault="007C4DD4" w:rsidP="007C4DD4">
            <w:pPr>
              <w:ind w:left="284"/>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podkriterijum </w:t>
            </w:r>
            <w:r>
              <w:rPr>
                <w:rFonts w:ascii="Cambria" w:hAnsi="Cambria"/>
                <w:b/>
                <w:color w:val="000000"/>
                <w:lang w:val="hr-HR"/>
              </w:rPr>
              <w:t xml:space="preserve">kvalitet (max. 30 bodova) </w:t>
            </w:r>
            <w:r w:rsidRPr="00920B8A">
              <w:rPr>
                <w:rFonts w:ascii="Cambria" w:hAnsi="Cambria"/>
                <w:b/>
                <w:color w:val="000000"/>
                <w:lang w:val="hr-HR"/>
              </w:rPr>
              <w:t>vrednovaće se na sljedeći način:</w:t>
            </w:r>
          </w:p>
          <w:p w:rsidR="007C4DD4" w:rsidRDefault="007C4DD4" w:rsidP="007C4DD4">
            <w:pPr>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w:t>
            </w:r>
            <w:r>
              <w:rPr>
                <w:rFonts w:ascii="Cambria" w:hAnsi="Cambria"/>
                <w:b/>
                <w:color w:val="000000"/>
                <w:lang w:val="hr-HR"/>
              </w:rPr>
              <w:t xml:space="preserve">parametar: garantni period               </w:t>
            </w:r>
            <w:r w:rsidR="00F452A8">
              <w:rPr>
                <w:rFonts w:ascii="Cambria" w:hAnsi="Cambria"/>
                <w:b/>
                <w:color w:val="000000"/>
                <w:lang w:val="hr-HR"/>
              </w:rPr>
              <w:t xml:space="preserve">     </w:t>
            </w:r>
            <w:r>
              <w:rPr>
                <w:rFonts w:ascii="Cambria" w:hAnsi="Cambria"/>
                <w:b/>
                <w:color w:val="000000"/>
                <w:lang w:val="hr-HR"/>
              </w:rPr>
              <w:t xml:space="preserve">    </w:t>
            </w:r>
            <w:r w:rsidRPr="00920B8A">
              <w:rPr>
                <w:rFonts w:ascii="Cambria" w:hAnsi="Cambria"/>
                <w:b/>
                <w:color w:val="000000"/>
              </w:rPr>
              <w:t xml:space="preserve">maksimalni broj bodova = </w:t>
            </w:r>
            <w:r w:rsidR="00F452A8">
              <w:rPr>
                <w:rFonts w:ascii="Cambria" w:hAnsi="Cambria"/>
                <w:b/>
                <w:color w:val="000000"/>
              </w:rPr>
              <w:t>2</w:t>
            </w:r>
            <w:r w:rsidRPr="00920B8A">
              <w:rPr>
                <w:rFonts w:ascii="Cambria" w:hAnsi="Cambria"/>
                <w:b/>
                <w:color w:val="000000"/>
              </w:rPr>
              <w:t>0</w:t>
            </w:r>
          </w:p>
          <w:p w:rsidR="00E34525" w:rsidRDefault="00E34525" w:rsidP="00E34525">
            <w:pPr>
              <w:jc w:val="both"/>
              <w:rPr>
                <w:rFonts w:ascii="Cambria" w:hAnsi="Cambria"/>
                <w:b/>
                <w:color w:val="000000"/>
              </w:rPr>
            </w:pPr>
            <w:r w:rsidRPr="00920B8A">
              <w:rPr>
                <w:rFonts w:ascii="Cambria" w:hAnsi="Cambria"/>
                <w:b/>
                <w:color w:val="000000"/>
              </w:rPr>
              <w:sym w:font="Wingdings" w:char="F078"/>
            </w:r>
            <w:r>
              <w:rPr>
                <w:rFonts w:ascii="Cambria" w:hAnsi="Cambria"/>
                <w:b/>
                <w:color w:val="000000"/>
              </w:rPr>
              <w:t xml:space="preserve"> parametar:</w:t>
            </w:r>
            <w:r w:rsidRPr="00920B8A">
              <w:rPr>
                <w:rFonts w:ascii="Cambria" w:hAnsi="Cambria"/>
                <w:b/>
                <w:color w:val="000000"/>
                <w:lang w:val="hr-HR"/>
              </w:rPr>
              <w:t xml:space="preserve"> </w:t>
            </w:r>
            <w:r w:rsidR="000C3920">
              <w:rPr>
                <w:rFonts w:ascii="Cambria" w:hAnsi="Cambria"/>
                <w:b/>
                <w:color w:val="000000"/>
                <w:lang w:val="hr-HR"/>
              </w:rPr>
              <w:t>rok izvršenja usluge</w:t>
            </w:r>
            <w:r>
              <w:rPr>
                <w:rFonts w:ascii="Cambria" w:hAnsi="Cambria"/>
                <w:b/>
                <w:color w:val="000000"/>
                <w:lang w:val="hr-HR"/>
              </w:rPr>
              <w:t xml:space="preserve">             </w:t>
            </w:r>
            <w:r w:rsidRPr="00920B8A">
              <w:rPr>
                <w:rFonts w:ascii="Cambria" w:hAnsi="Cambria"/>
                <w:b/>
                <w:color w:val="000000"/>
                <w:lang w:val="hr-HR"/>
              </w:rPr>
              <w:t xml:space="preserve"> </w:t>
            </w:r>
            <w:r w:rsidRPr="00920B8A">
              <w:rPr>
                <w:rFonts w:ascii="Cambria" w:hAnsi="Cambria"/>
                <w:b/>
                <w:color w:val="000000"/>
              </w:rPr>
              <w:t xml:space="preserve">maksimalni broj bodova = </w:t>
            </w:r>
            <w:r w:rsidR="00F452A8">
              <w:rPr>
                <w:rFonts w:ascii="Cambria" w:hAnsi="Cambria"/>
                <w:b/>
                <w:color w:val="000000"/>
              </w:rPr>
              <w:t>1</w:t>
            </w:r>
            <w:r w:rsidRPr="00920B8A">
              <w:rPr>
                <w:rFonts w:ascii="Cambria" w:hAnsi="Cambria"/>
                <w:b/>
                <w:color w:val="000000"/>
              </w:rPr>
              <w:t>0</w:t>
            </w:r>
          </w:p>
          <w:p w:rsidR="007C4DD4" w:rsidRDefault="007C4DD4" w:rsidP="007C4DD4">
            <w:pPr>
              <w:ind w:left="284"/>
              <w:rPr>
                <w:rFonts w:ascii="Cambria" w:hAnsi="Cambria"/>
                <w:color w:val="000000"/>
                <w:sz w:val="16"/>
                <w:szCs w:val="16"/>
              </w:rPr>
            </w:pPr>
          </w:p>
          <w:p w:rsidR="00076BD3" w:rsidRDefault="00076BD3" w:rsidP="007C4DD4">
            <w:pPr>
              <w:ind w:left="284"/>
              <w:rPr>
                <w:rFonts w:ascii="Cambria" w:hAnsi="Cambria"/>
                <w:color w:val="000000"/>
                <w:sz w:val="16"/>
                <w:szCs w:val="16"/>
              </w:rPr>
            </w:pPr>
          </w:p>
          <w:p w:rsidR="00E34525" w:rsidRDefault="00E34525" w:rsidP="00E34525">
            <w:pPr>
              <w:ind w:left="284"/>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w:t>
            </w:r>
            <w:r>
              <w:rPr>
                <w:rFonts w:ascii="Cambria" w:hAnsi="Cambria"/>
                <w:b/>
                <w:color w:val="000000"/>
                <w:lang w:val="hr-HR"/>
              </w:rPr>
              <w:t>parametar</w:t>
            </w:r>
            <w:r w:rsidRPr="00920B8A">
              <w:rPr>
                <w:rFonts w:ascii="Cambria" w:hAnsi="Cambria"/>
                <w:b/>
                <w:color w:val="000000"/>
                <w:lang w:val="hr-HR"/>
              </w:rPr>
              <w:t xml:space="preserve"> garantni period vrednovaće se na sljedeći način: </w:t>
            </w:r>
          </w:p>
          <w:p w:rsidR="00E34525" w:rsidRPr="00920B8A" w:rsidRDefault="00E34525" w:rsidP="00E34525">
            <w:pPr>
              <w:ind w:left="284"/>
              <w:rPr>
                <w:rFonts w:ascii="Cambria" w:hAnsi="Cambria"/>
                <w:b/>
                <w:color w:val="000000"/>
                <w:sz w:val="10"/>
                <w:szCs w:val="10"/>
                <w:lang w:val="hr-HR"/>
              </w:rPr>
            </w:pPr>
          </w:p>
          <w:p w:rsidR="00E34525" w:rsidRDefault="00E34525" w:rsidP="00E34525">
            <w:pPr>
              <w:ind w:left="284"/>
              <w:jc w:val="center"/>
              <w:rPr>
                <w:rFonts w:ascii="Cambria" w:hAnsi="Cambria"/>
                <w:b/>
                <w:color w:val="000000"/>
              </w:rPr>
            </w:pPr>
            <w:r w:rsidRPr="00920B8A">
              <w:rPr>
                <w:rFonts w:ascii="Cambria" w:hAnsi="Cambria"/>
                <w:b/>
                <w:color w:val="000000"/>
              </w:rPr>
              <w:t xml:space="preserve">maksimalni broj bodova po ovom podkriterijumu= </w:t>
            </w:r>
            <w:r w:rsidR="00970CE2">
              <w:rPr>
                <w:rFonts w:ascii="Cambria" w:hAnsi="Cambria"/>
                <w:b/>
                <w:color w:val="000000"/>
              </w:rPr>
              <w:t>2</w:t>
            </w:r>
            <w:r w:rsidRPr="00920B8A">
              <w:rPr>
                <w:rFonts w:ascii="Cambria" w:hAnsi="Cambria"/>
                <w:b/>
                <w:color w:val="000000"/>
              </w:rPr>
              <w:t>0</w:t>
            </w:r>
          </w:p>
          <w:p w:rsidR="00E34525" w:rsidRPr="00920B8A" w:rsidRDefault="00E34525" w:rsidP="00E34525">
            <w:pPr>
              <w:ind w:left="284"/>
              <w:rPr>
                <w:rFonts w:ascii="Cambria" w:hAnsi="Cambria"/>
                <w:color w:val="000000"/>
                <w:sz w:val="10"/>
                <w:szCs w:val="10"/>
              </w:rPr>
            </w:pPr>
          </w:p>
          <w:p w:rsidR="00E34525" w:rsidRPr="00920B8A" w:rsidRDefault="00E34525" w:rsidP="00E34525">
            <w:pPr>
              <w:jc w:val="both"/>
              <w:rPr>
                <w:rFonts w:ascii="Cambria" w:hAnsi="Cambria"/>
                <w:color w:val="000000"/>
              </w:rPr>
            </w:pPr>
            <w:r w:rsidRPr="00920B8A">
              <w:rPr>
                <w:rFonts w:ascii="Cambria" w:hAnsi="Cambria"/>
                <w:b/>
                <w:color w:val="000000"/>
                <w:u w:val="single"/>
              </w:rPr>
              <w:t>GARANTNI PERIOD</w:t>
            </w:r>
            <w:r w:rsidRPr="00920B8A">
              <w:rPr>
                <w:rFonts w:ascii="Cambria" w:hAnsi="Cambria"/>
                <w:color w:val="000000"/>
              </w:rPr>
              <w:t xml:space="preserve"> je </w:t>
            </w:r>
            <w:r>
              <w:rPr>
                <w:rFonts w:ascii="Cambria" w:hAnsi="Cambria"/>
              </w:rPr>
              <w:t>parametar</w:t>
            </w:r>
            <w:r w:rsidRPr="00920B8A">
              <w:rPr>
                <w:rFonts w:ascii="Cambria" w:hAnsi="Cambria"/>
              </w:rPr>
              <w:t xml:space="preserve"> za vrednovanje ponuda</w:t>
            </w:r>
            <w:r>
              <w:rPr>
                <w:rFonts w:ascii="Cambria" w:hAnsi="Cambria"/>
              </w:rPr>
              <w:t xml:space="preserve"> podkriterujuma kvalitet</w:t>
            </w:r>
            <w:r w:rsidRPr="00920B8A">
              <w:rPr>
                <w:rFonts w:ascii="Cambria" w:hAnsi="Cambria"/>
                <w:color w:val="000000"/>
              </w:rPr>
              <w:t xml:space="preserve">. Pod garantnim periodom se podrazumijeva </w:t>
            </w:r>
            <w:r>
              <w:rPr>
                <w:rFonts w:ascii="Cambria" w:hAnsi="Cambria"/>
                <w:color w:val="000000"/>
              </w:rPr>
              <w:t>rok</w:t>
            </w:r>
            <w:r w:rsidRPr="00920B8A">
              <w:rPr>
                <w:rFonts w:ascii="Cambria" w:hAnsi="Cambria"/>
                <w:color w:val="000000"/>
              </w:rPr>
              <w:t xml:space="preserve"> u kojem ponuđač garantuje </w:t>
            </w:r>
            <w:r w:rsidR="00327C70">
              <w:rPr>
                <w:rFonts w:ascii="Cambria" w:hAnsi="Cambria"/>
                <w:color w:val="000000"/>
              </w:rPr>
              <w:t>kvalitet usluge</w:t>
            </w:r>
            <w:r>
              <w:rPr>
                <w:rFonts w:ascii="Cambria" w:hAnsi="Cambria"/>
                <w:color w:val="000000"/>
              </w:rPr>
              <w:t xml:space="preserve"> </w:t>
            </w:r>
            <w:r w:rsidRPr="00920B8A">
              <w:rPr>
                <w:rFonts w:ascii="Cambria" w:hAnsi="Cambria"/>
                <w:color w:val="000000"/>
              </w:rPr>
              <w:t xml:space="preserve">i računa se od </w:t>
            </w:r>
            <w:r w:rsidR="00970CE2" w:rsidRPr="00970CE2">
              <w:rPr>
                <w:rFonts w:asciiTheme="majorHAnsi" w:hAnsiTheme="majorHAnsi" w:cs="Arial"/>
                <w:lang w:val="sr-Latn-CS"/>
              </w:rPr>
              <w:t>momenta ugradnje motora na MPV</w:t>
            </w:r>
            <w:r w:rsidRPr="00920B8A">
              <w:rPr>
                <w:rFonts w:ascii="Cambria" w:hAnsi="Cambria"/>
                <w:color w:val="000000"/>
              </w:rPr>
              <w:t>.</w:t>
            </w:r>
          </w:p>
          <w:p w:rsidR="00E34525" w:rsidRPr="00920B8A" w:rsidRDefault="00E34525" w:rsidP="00E34525">
            <w:pPr>
              <w:ind w:left="162"/>
              <w:jc w:val="both"/>
              <w:rPr>
                <w:rFonts w:ascii="Cambria" w:hAnsi="Cambria"/>
                <w:color w:val="000000"/>
                <w:sz w:val="10"/>
                <w:szCs w:val="10"/>
              </w:rPr>
            </w:pPr>
          </w:p>
          <w:p w:rsidR="00E34525" w:rsidRPr="00920B8A" w:rsidRDefault="00E34525" w:rsidP="00E34525">
            <w:pPr>
              <w:jc w:val="both"/>
              <w:rPr>
                <w:rFonts w:ascii="Cambria" w:hAnsi="Cambria"/>
                <w:color w:val="000000"/>
              </w:rPr>
            </w:pPr>
            <w:r w:rsidRPr="00920B8A">
              <w:rPr>
                <w:rFonts w:ascii="Cambria" w:hAnsi="Cambria"/>
                <w:color w:val="000000"/>
              </w:rPr>
              <w:t>Ponuđaču koji ponudi najduži garantni period</w:t>
            </w:r>
            <w:r>
              <w:rPr>
                <w:rFonts w:ascii="Cambria" w:hAnsi="Cambria"/>
                <w:color w:val="000000"/>
              </w:rPr>
              <w:t xml:space="preserve"> (garantni rok)</w:t>
            </w:r>
            <w:r w:rsidRPr="00920B8A">
              <w:rPr>
                <w:rFonts w:ascii="Cambria" w:hAnsi="Cambria"/>
                <w:color w:val="000000"/>
              </w:rPr>
              <w:t xml:space="preserve">, dodijeliće se maksimalan broj bodova po ovom </w:t>
            </w:r>
            <w:r>
              <w:rPr>
                <w:rFonts w:ascii="Cambria" w:hAnsi="Cambria"/>
                <w:color w:val="000000"/>
              </w:rPr>
              <w:t>parametr</w:t>
            </w:r>
            <w:r w:rsidRPr="00920B8A">
              <w:rPr>
                <w:rFonts w:ascii="Cambria" w:hAnsi="Cambria"/>
                <w:color w:val="000000"/>
              </w:rPr>
              <w:t>u (</w:t>
            </w:r>
            <w:r w:rsidR="00970CE2">
              <w:rPr>
                <w:rFonts w:ascii="Cambria" w:hAnsi="Cambria"/>
                <w:color w:val="000000"/>
              </w:rPr>
              <w:t>2</w:t>
            </w:r>
            <w:r w:rsidRPr="00920B8A">
              <w:rPr>
                <w:rFonts w:ascii="Cambria" w:hAnsi="Cambria"/>
                <w:color w:val="000000"/>
              </w:rPr>
              <w:t>0), dok se bo</w:t>
            </w:r>
            <w:r>
              <w:rPr>
                <w:rFonts w:ascii="Cambria" w:hAnsi="Cambria"/>
                <w:color w:val="000000"/>
              </w:rPr>
              <w:t>dovi ostalim ponuđačima dodijel</w:t>
            </w:r>
            <w:r w:rsidRPr="00920B8A">
              <w:rPr>
                <w:rFonts w:ascii="Cambria" w:hAnsi="Cambria"/>
                <w:color w:val="000000"/>
              </w:rPr>
              <w:t xml:space="preserve">juju proporcionalno u odnosu na najduži ponuđeni garantni period </w:t>
            </w:r>
            <w:r>
              <w:rPr>
                <w:rFonts w:ascii="Cambria" w:hAnsi="Cambria"/>
                <w:color w:val="000000"/>
              </w:rPr>
              <w:t xml:space="preserve">(garantni rok) </w:t>
            </w:r>
            <w:r w:rsidRPr="00920B8A">
              <w:rPr>
                <w:rFonts w:ascii="Cambria" w:hAnsi="Cambria"/>
                <w:color w:val="000000"/>
              </w:rPr>
              <w:t>po sledećoj formuli:</w:t>
            </w:r>
          </w:p>
          <w:p w:rsidR="00E34525" w:rsidRPr="00920B8A" w:rsidRDefault="00E34525" w:rsidP="00E34525">
            <w:pPr>
              <w:ind w:left="284"/>
              <w:jc w:val="both"/>
              <w:rPr>
                <w:rFonts w:ascii="Cambria" w:hAnsi="Cambria"/>
                <w:sz w:val="10"/>
                <w:szCs w:val="10"/>
                <w:lang w:val="sr-Latn-CS"/>
              </w:rPr>
            </w:pPr>
          </w:p>
          <w:p w:rsidR="00E34525" w:rsidRPr="00920B8A" w:rsidRDefault="00E34525" w:rsidP="00E34525">
            <w:pPr>
              <w:ind w:left="284"/>
              <w:jc w:val="center"/>
              <w:rPr>
                <w:rFonts w:ascii="Cambria" w:hAnsi="Cambria"/>
                <w:b/>
                <w:color w:val="000000"/>
                <w:bdr w:val="single" w:sz="4" w:space="0" w:color="auto"/>
              </w:rPr>
            </w:pPr>
            <w:r>
              <w:rPr>
                <w:rFonts w:ascii="Cambria" w:hAnsi="Cambria"/>
                <w:b/>
                <w:color w:val="000000"/>
                <w:bdr w:val="single" w:sz="4" w:space="0" w:color="auto"/>
              </w:rPr>
              <w:t>broj bodova = (ponuđena</w:t>
            </w:r>
            <w:r w:rsidRPr="00920B8A">
              <w:rPr>
                <w:rFonts w:ascii="Cambria" w:hAnsi="Cambria"/>
                <w:b/>
                <w:color w:val="000000"/>
                <w:bdr w:val="single" w:sz="4" w:space="0" w:color="auto"/>
              </w:rPr>
              <w:t xml:space="preserve"> </w:t>
            </w:r>
            <w:r>
              <w:rPr>
                <w:rFonts w:ascii="Cambria" w:hAnsi="Cambria"/>
                <w:b/>
                <w:color w:val="000000"/>
                <w:bdr w:val="single" w:sz="4" w:space="0" w:color="auto"/>
              </w:rPr>
              <w:t>dužina garantnog</w:t>
            </w:r>
            <w:r w:rsidRPr="00920B8A">
              <w:rPr>
                <w:rFonts w:ascii="Cambria" w:hAnsi="Cambria"/>
                <w:b/>
                <w:color w:val="000000"/>
                <w:bdr w:val="single" w:sz="4" w:space="0" w:color="auto"/>
              </w:rPr>
              <w:t xml:space="preserve"> </w:t>
            </w:r>
            <w:r>
              <w:rPr>
                <w:rFonts w:ascii="Cambria" w:hAnsi="Cambria"/>
                <w:b/>
                <w:color w:val="000000"/>
                <w:bdr w:val="single" w:sz="4" w:space="0" w:color="auto"/>
              </w:rPr>
              <w:t>roka / najveća ponuđena dužina  garantnog roka)</w:t>
            </w:r>
            <w:r w:rsidRPr="00920B8A">
              <w:rPr>
                <w:rFonts w:ascii="Cambria" w:hAnsi="Cambria"/>
                <w:b/>
                <w:color w:val="000000"/>
                <w:bdr w:val="single" w:sz="4" w:space="0" w:color="auto"/>
              </w:rPr>
              <w:t xml:space="preserve"> x </w:t>
            </w:r>
            <w:r w:rsidR="00970CE2">
              <w:rPr>
                <w:rFonts w:ascii="Cambria" w:hAnsi="Cambria"/>
                <w:b/>
                <w:color w:val="000000"/>
                <w:bdr w:val="single" w:sz="4" w:space="0" w:color="auto"/>
              </w:rPr>
              <w:t>2</w:t>
            </w:r>
            <w:r w:rsidRPr="00920B8A">
              <w:rPr>
                <w:rFonts w:ascii="Cambria" w:hAnsi="Cambria"/>
                <w:b/>
                <w:color w:val="000000"/>
                <w:bdr w:val="single" w:sz="4" w:space="0" w:color="auto"/>
              </w:rPr>
              <w:t>0</w:t>
            </w:r>
          </w:p>
          <w:p w:rsidR="00E34525" w:rsidRDefault="00E34525" w:rsidP="007C4DD4">
            <w:pPr>
              <w:ind w:left="284"/>
              <w:rPr>
                <w:rFonts w:ascii="Cambria" w:hAnsi="Cambria"/>
                <w:color w:val="000000"/>
                <w:sz w:val="16"/>
                <w:szCs w:val="16"/>
              </w:rPr>
            </w:pPr>
          </w:p>
          <w:p w:rsidR="00E34525" w:rsidRDefault="00E34525" w:rsidP="007C4DD4">
            <w:pPr>
              <w:ind w:left="284"/>
              <w:rPr>
                <w:rFonts w:ascii="Cambria" w:hAnsi="Cambria"/>
                <w:color w:val="000000"/>
                <w:sz w:val="16"/>
                <w:szCs w:val="16"/>
              </w:rPr>
            </w:pPr>
          </w:p>
          <w:p w:rsidR="009A3C54" w:rsidRDefault="009A3C54" w:rsidP="007C4DD4">
            <w:pPr>
              <w:ind w:left="284"/>
              <w:rPr>
                <w:rFonts w:ascii="Cambria" w:hAnsi="Cambria"/>
                <w:color w:val="000000"/>
                <w:sz w:val="16"/>
                <w:szCs w:val="16"/>
              </w:rPr>
            </w:pPr>
          </w:p>
          <w:p w:rsidR="009A3C54" w:rsidRDefault="009A3C54" w:rsidP="007C4DD4">
            <w:pPr>
              <w:ind w:left="284"/>
              <w:rPr>
                <w:rFonts w:ascii="Cambria" w:hAnsi="Cambria"/>
                <w:color w:val="000000"/>
                <w:sz w:val="16"/>
                <w:szCs w:val="16"/>
              </w:rPr>
            </w:pPr>
          </w:p>
          <w:p w:rsidR="009A3C54" w:rsidRDefault="009A3C54" w:rsidP="007C4DD4">
            <w:pPr>
              <w:ind w:left="284"/>
              <w:rPr>
                <w:rFonts w:ascii="Cambria" w:hAnsi="Cambria"/>
                <w:color w:val="000000"/>
                <w:sz w:val="16"/>
                <w:szCs w:val="16"/>
              </w:rPr>
            </w:pPr>
          </w:p>
          <w:p w:rsidR="009A3C54" w:rsidRDefault="009A3C54" w:rsidP="007C4DD4">
            <w:pPr>
              <w:ind w:left="284"/>
              <w:rPr>
                <w:rFonts w:ascii="Cambria" w:hAnsi="Cambria"/>
                <w:color w:val="000000"/>
                <w:sz w:val="16"/>
                <w:szCs w:val="16"/>
              </w:rPr>
            </w:pPr>
          </w:p>
          <w:p w:rsidR="009A3C54" w:rsidRDefault="009A3C54" w:rsidP="007C4DD4">
            <w:pPr>
              <w:ind w:left="284"/>
              <w:rPr>
                <w:rFonts w:ascii="Cambria" w:hAnsi="Cambria"/>
                <w:color w:val="000000"/>
                <w:sz w:val="16"/>
                <w:szCs w:val="16"/>
              </w:rPr>
            </w:pPr>
          </w:p>
          <w:p w:rsidR="009A3C54" w:rsidRDefault="009A3C54" w:rsidP="007C4DD4">
            <w:pPr>
              <w:ind w:left="284"/>
              <w:rPr>
                <w:rFonts w:ascii="Cambria" w:hAnsi="Cambria"/>
                <w:color w:val="000000"/>
                <w:sz w:val="16"/>
                <w:szCs w:val="16"/>
              </w:rPr>
            </w:pPr>
          </w:p>
          <w:p w:rsidR="009A3C54" w:rsidRDefault="009A3C54" w:rsidP="007C4DD4">
            <w:pPr>
              <w:ind w:left="284"/>
              <w:rPr>
                <w:rFonts w:ascii="Cambria" w:hAnsi="Cambria"/>
                <w:color w:val="000000"/>
                <w:sz w:val="16"/>
                <w:szCs w:val="16"/>
              </w:rPr>
            </w:pPr>
          </w:p>
          <w:p w:rsidR="009A3C54" w:rsidRDefault="009A3C54" w:rsidP="007C4DD4">
            <w:pPr>
              <w:ind w:left="284"/>
              <w:rPr>
                <w:rFonts w:ascii="Cambria" w:hAnsi="Cambria"/>
                <w:color w:val="000000"/>
                <w:sz w:val="16"/>
                <w:szCs w:val="16"/>
              </w:rPr>
            </w:pPr>
          </w:p>
          <w:p w:rsidR="009A3C54" w:rsidRDefault="009A3C54" w:rsidP="007C4DD4">
            <w:pPr>
              <w:ind w:left="284"/>
              <w:rPr>
                <w:rFonts w:ascii="Cambria" w:hAnsi="Cambria"/>
                <w:color w:val="000000"/>
                <w:sz w:val="16"/>
                <w:szCs w:val="16"/>
              </w:rPr>
            </w:pPr>
          </w:p>
          <w:p w:rsidR="009A3C54" w:rsidRPr="003E7C4B" w:rsidRDefault="009A3C54" w:rsidP="007C4DD4">
            <w:pPr>
              <w:ind w:left="284"/>
              <w:rPr>
                <w:rFonts w:ascii="Cambria" w:hAnsi="Cambria"/>
                <w:color w:val="000000"/>
                <w:sz w:val="16"/>
                <w:szCs w:val="16"/>
              </w:rPr>
            </w:pPr>
          </w:p>
          <w:tbl>
            <w:tblPr>
              <w:tblW w:w="0" w:type="auto"/>
              <w:tblInd w:w="2" w:type="dxa"/>
              <w:tblLook w:val="00A0" w:firstRow="1" w:lastRow="0" w:firstColumn="1" w:lastColumn="0" w:noHBand="0" w:noVBand="0"/>
            </w:tblPr>
            <w:tblGrid>
              <w:gridCol w:w="9070"/>
            </w:tblGrid>
            <w:tr w:rsidR="007C4DD4" w:rsidRPr="00920B8A" w:rsidTr="00CC480E">
              <w:tc>
                <w:tcPr>
                  <w:tcW w:w="9070" w:type="dxa"/>
                </w:tcPr>
                <w:p w:rsidR="007C4DD4" w:rsidRDefault="007C4DD4" w:rsidP="00CC480E">
                  <w:pPr>
                    <w:ind w:left="284"/>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w:t>
                  </w:r>
                  <w:r>
                    <w:rPr>
                      <w:rFonts w:ascii="Cambria" w:hAnsi="Cambria"/>
                      <w:b/>
                      <w:color w:val="000000"/>
                      <w:lang w:val="hr-HR"/>
                    </w:rPr>
                    <w:t>parametar</w:t>
                  </w:r>
                  <w:r w:rsidRPr="00920B8A">
                    <w:rPr>
                      <w:rFonts w:ascii="Cambria" w:hAnsi="Cambria"/>
                      <w:b/>
                      <w:color w:val="000000"/>
                      <w:lang w:val="hr-HR"/>
                    </w:rPr>
                    <w:t xml:space="preserve"> rok </w:t>
                  </w:r>
                  <w:r w:rsidR="00076BD3">
                    <w:rPr>
                      <w:rFonts w:ascii="Cambria" w:hAnsi="Cambria"/>
                      <w:b/>
                      <w:color w:val="000000"/>
                      <w:lang w:val="hr-HR"/>
                    </w:rPr>
                    <w:t>izvršenja usluge</w:t>
                  </w:r>
                  <w:r w:rsidRPr="00920B8A">
                    <w:rPr>
                      <w:rFonts w:ascii="Cambria" w:hAnsi="Cambria"/>
                      <w:b/>
                      <w:color w:val="000000"/>
                      <w:lang w:val="hr-HR"/>
                    </w:rPr>
                    <w:t xml:space="preserve"> vrednovaće se na sljedeći način:</w:t>
                  </w:r>
                </w:p>
                <w:p w:rsidR="007C4DD4" w:rsidRPr="00920B8A" w:rsidRDefault="007C4DD4" w:rsidP="00CC480E">
                  <w:pPr>
                    <w:ind w:left="284"/>
                    <w:rPr>
                      <w:rFonts w:ascii="Cambria" w:hAnsi="Cambria"/>
                      <w:b/>
                      <w:color w:val="000000"/>
                      <w:sz w:val="10"/>
                      <w:szCs w:val="10"/>
                      <w:lang w:val="hr-HR"/>
                    </w:rPr>
                  </w:pPr>
                  <w:r w:rsidRPr="00920B8A">
                    <w:rPr>
                      <w:rFonts w:ascii="Cambria" w:hAnsi="Cambria"/>
                      <w:b/>
                      <w:color w:val="000000"/>
                      <w:lang w:val="hr-HR"/>
                    </w:rPr>
                    <w:t xml:space="preserve"> </w:t>
                  </w:r>
                </w:p>
                <w:p w:rsidR="007C4DD4" w:rsidRPr="00920B8A" w:rsidRDefault="007C4DD4" w:rsidP="00CC480E">
                  <w:pPr>
                    <w:ind w:left="284"/>
                    <w:jc w:val="center"/>
                    <w:rPr>
                      <w:rFonts w:ascii="Cambria" w:hAnsi="Cambria"/>
                      <w:b/>
                      <w:color w:val="000000"/>
                    </w:rPr>
                  </w:pPr>
                  <w:r w:rsidRPr="00920B8A">
                    <w:rPr>
                      <w:rFonts w:ascii="Cambria" w:hAnsi="Cambria"/>
                      <w:b/>
                      <w:color w:val="000000"/>
                    </w:rPr>
                    <w:t xml:space="preserve">maksimalni broj bodova po ovom podkriterijumu= </w:t>
                  </w:r>
                  <w:r w:rsidR="00970CE2">
                    <w:rPr>
                      <w:rFonts w:ascii="Cambria" w:hAnsi="Cambria"/>
                      <w:b/>
                      <w:color w:val="000000"/>
                    </w:rPr>
                    <w:t>1</w:t>
                  </w:r>
                  <w:r w:rsidRPr="00920B8A">
                    <w:rPr>
                      <w:rFonts w:ascii="Cambria" w:hAnsi="Cambria"/>
                      <w:b/>
                      <w:color w:val="000000"/>
                    </w:rPr>
                    <w:t>0</w:t>
                  </w:r>
                </w:p>
                <w:p w:rsidR="007C4DD4" w:rsidRPr="003E7C4B" w:rsidRDefault="007C4DD4" w:rsidP="00CC480E">
                  <w:pPr>
                    <w:ind w:left="284"/>
                    <w:jc w:val="both"/>
                    <w:rPr>
                      <w:rFonts w:ascii="Cambria" w:hAnsi="Cambria"/>
                      <w:color w:val="000000"/>
                      <w:sz w:val="16"/>
                      <w:szCs w:val="16"/>
                      <w:bdr w:val="single" w:sz="4" w:space="0" w:color="auto"/>
                    </w:rPr>
                  </w:pPr>
                </w:p>
                <w:p w:rsidR="00E84C9E" w:rsidRDefault="00E84C9E" w:rsidP="00E84C9E">
                  <w:pPr>
                    <w:pStyle w:val="ListParagraph"/>
                    <w:numPr>
                      <w:ilvl w:val="0"/>
                      <w:numId w:val="31"/>
                    </w:numPr>
                    <w:tabs>
                      <w:tab w:val="left" w:pos="270"/>
                      <w:tab w:val="left" w:pos="720"/>
                    </w:tabs>
                    <w:spacing w:before="0" w:after="0" w:line="240" w:lineRule="auto"/>
                    <w:contextualSpacing/>
                    <w:jc w:val="both"/>
                    <w:rPr>
                      <w:rFonts w:ascii="Cambria" w:hAnsi="Cambria"/>
                      <w:sz w:val="24"/>
                      <w:szCs w:val="24"/>
                      <w:lang w:val="sv-SE"/>
                    </w:rPr>
                  </w:pPr>
                  <w:r w:rsidRPr="00461145">
                    <w:rPr>
                      <w:rFonts w:ascii="Cambria" w:hAnsi="Cambria"/>
                      <w:b/>
                      <w:sz w:val="24"/>
                      <w:szCs w:val="24"/>
                      <w:u w:val="single"/>
                    </w:rPr>
                    <w:t xml:space="preserve">ROK IZVRŠENJA USLUGE </w:t>
                  </w:r>
                  <w:r w:rsidRPr="00461145">
                    <w:rPr>
                      <w:rFonts w:ascii="Cambria" w:hAnsi="Cambria"/>
                      <w:sz w:val="24"/>
                      <w:szCs w:val="24"/>
                    </w:rPr>
                    <w:t xml:space="preserve">- </w:t>
                  </w:r>
                  <w:r w:rsidRPr="00943E8D">
                    <w:rPr>
                      <w:rFonts w:ascii="Cambria" w:hAnsi="Cambria"/>
                      <w:sz w:val="24"/>
                      <w:szCs w:val="24"/>
                      <w:lang w:val="sv-SE"/>
                    </w:rPr>
                    <w:t xml:space="preserve">određuje </w:t>
                  </w:r>
                  <w:r>
                    <w:rPr>
                      <w:rFonts w:ascii="Cambria" w:hAnsi="Cambria"/>
                      <w:sz w:val="24"/>
                      <w:szCs w:val="24"/>
                      <w:lang w:val="sv-SE"/>
                    </w:rPr>
                    <w:t xml:space="preserve">se </w:t>
                  </w:r>
                  <w:r w:rsidRPr="00943E8D">
                    <w:rPr>
                      <w:rFonts w:ascii="Cambria" w:hAnsi="Cambria"/>
                      <w:sz w:val="24"/>
                      <w:szCs w:val="24"/>
                      <w:lang w:val="sv-SE"/>
                    </w:rPr>
                    <w:t>kao rok koji je neophodan z</w:t>
                  </w:r>
                  <w:r>
                    <w:rPr>
                      <w:rFonts w:ascii="Cambria" w:hAnsi="Cambria"/>
                      <w:sz w:val="24"/>
                      <w:szCs w:val="24"/>
                      <w:lang w:val="sv-SE"/>
                    </w:rPr>
                    <w:t xml:space="preserve">a izvršenje usluge, računa se </w:t>
                  </w:r>
                  <w:r w:rsidRPr="002C7F52">
                    <w:rPr>
                      <w:rFonts w:asciiTheme="majorHAnsi" w:hAnsiTheme="majorHAnsi" w:cstheme="minorHAnsi"/>
                      <w:sz w:val="24"/>
                      <w:szCs w:val="24"/>
                    </w:rPr>
                    <w:t xml:space="preserve">od </w:t>
                  </w:r>
                  <w:r w:rsidR="005152DD">
                    <w:rPr>
                      <w:rFonts w:asciiTheme="majorHAnsi" w:hAnsiTheme="majorHAnsi" w:cstheme="minorHAnsi"/>
                      <w:sz w:val="24"/>
                      <w:szCs w:val="24"/>
                    </w:rPr>
                    <w:t>dana preuzimanja motora</w:t>
                  </w:r>
                  <w:r w:rsidRPr="002C7F52">
                    <w:rPr>
                      <w:rFonts w:asciiTheme="majorHAnsi" w:hAnsiTheme="majorHAnsi" w:cstheme="minorHAnsi"/>
                      <w:sz w:val="24"/>
                      <w:szCs w:val="24"/>
                    </w:rPr>
                    <w:t xml:space="preserve"> </w:t>
                  </w:r>
                  <w:r>
                    <w:rPr>
                      <w:rFonts w:asciiTheme="majorHAnsi" w:hAnsiTheme="majorHAnsi" w:cstheme="minorHAnsi"/>
                      <w:sz w:val="24"/>
                      <w:szCs w:val="24"/>
                    </w:rPr>
                    <w:t xml:space="preserve"> </w:t>
                  </w:r>
                  <w:r>
                    <w:rPr>
                      <w:rFonts w:ascii="Cambria" w:hAnsi="Cambria"/>
                      <w:sz w:val="24"/>
                      <w:szCs w:val="24"/>
                      <w:lang w:val="sv-SE"/>
                    </w:rPr>
                    <w:t>i izražava se u kalendarskim danima.</w:t>
                  </w:r>
                </w:p>
                <w:p w:rsidR="00E84C9E" w:rsidRPr="00377C67" w:rsidRDefault="00E84C9E" w:rsidP="00E84C9E">
                  <w:pPr>
                    <w:pStyle w:val="ListParagraph"/>
                    <w:numPr>
                      <w:ilvl w:val="0"/>
                      <w:numId w:val="31"/>
                    </w:numPr>
                    <w:tabs>
                      <w:tab w:val="left" w:pos="270"/>
                      <w:tab w:val="left" w:pos="720"/>
                    </w:tabs>
                    <w:spacing w:before="0" w:after="0" w:line="240" w:lineRule="auto"/>
                    <w:contextualSpacing/>
                    <w:jc w:val="both"/>
                    <w:rPr>
                      <w:rFonts w:asciiTheme="majorHAnsi" w:hAnsiTheme="majorHAnsi"/>
                      <w:sz w:val="24"/>
                      <w:szCs w:val="24"/>
                      <w:lang w:val="sv-SE"/>
                    </w:rPr>
                  </w:pPr>
                  <w:r w:rsidRPr="00377C67">
                    <w:rPr>
                      <w:rFonts w:asciiTheme="majorHAnsi" w:hAnsiTheme="majorHAnsi"/>
                      <w:sz w:val="24"/>
                      <w:szCs w:val="24"/>
                    </w:rPr>
                    <w:t>Ponuđaču koji ponudi najkraći rok izvršenja usluge, dodijeliće se maksimalan broj bodova po ovom podkriterijumu (10), dok bodovi ostalim ponuđačima dodijeliće se proporcionalno u odnosu na najkraći rok izvršenja usluge po sledećoj formuli:</w:t>
                  </w:r>
                </w:p>
                <w:p w:rsidR="00E84C9E" w:rsidRPr="00377C67" w:rsidRDefault="00E84C9E" w:rsidP="00E84C9E">
                  <w:pPr>
                    <w:ind w:left="284"/>
                    <w:jc w:val="both"/>
                    <w:rPr>
                      <w:rFonts w:ascii="Cambria" w:hAnsi="Cambria"/>
                      <w:sz w:val="10"/>
                      <w:szCs w:val="10"/>
                      <w:lang w:val="sr-Latn-CS"/>
                    </w:rPr>
                  </w:pPr>
                </w:p>
                <w:p w:rsidR="00E84C9E" w:rsidRDefault="00E84C9E" w:rsidP="00E84C9E">
                  <w:pPr>
                    <w:ind w:left="284"/>
                    <w:jc w:val="center"/>
                    <w:rPr>
                      <w:rFonts w:ascii="Cambria" w:hAnsi="Cambria"/>
                      <w:b/>
                      <w:color w:val="000000"/>
                      <w:bdr w:val="single" w:sz="4" w:space="0" w:color="auto"/>
                    </w:rPr>
                  </w:pPr>
                  <w:r w:rsidRPr="00461145">
                    <w:rPr>
                      <w:rFonts w:ascii="Cambria" w:hAnsi="Cambria"/>
                      <w:b/>
                      <w:color w:val="000000"/>
                      <w:bdr w:val="single" w:sz="4" w:space="0" w:color="auto"/>
                    </w:rPr>
                    <w:t xml:space="preserve">broj bodova =najkraći rok izvršenja usluge x </w:t>
                  </w:r>
                  <w:r>
                    <w:rPr>
                      <w:rFonts w:ascii="Cambria" w:hAnsi="Cambria"/>
                      <w:b/>
                      <w:color w:val="000000"/>
                      <w:bdr w:val="single" w:sz="4" w:space="0" w:color="auto"/>
                    </w:rPr>
                    <w:t>1</w:t>
                  </w:r>
                  <w:r w:rsidRPr="00461145">
                    <w:rPr>
                      <w:rFonts w:ascii="Cambria" w:hAnsi="Cambria"/>
                      <w:b/>
                      <w:color w:val="000000"/>
                      <w:bdr w:val="single" w:sz="4" w:space="0" w:color="auto"/>
                    </w:rPr>
                    <w:t>0 / ponuđeni rok izvršenja usluge</w:t>
                  </w:r>
                </w:p>
                <w:p w:rsidR="007C4DD4" w:rsidRPr="00920B8A" w:rsidRDefault="007C4DD4" w:rsidP="00CC480E">
                  <w:pPr>
                    <w:ind w:left="284"/>
                    <w:jc w:val="center"/>
                    <w:rPr>
                      <w:rFonts w:ascii="Cambria" w:hAnsi="Cambria"/>
                      <w:b/>
                      <w:color w:val="000000"/>
                      <w:bdr w:val="single" w:sz="4" w:space="0" w:color="auto"/>
                    </w:rPr>
                  </w:pPr>
                </w:p>
                <w:tbl>
                  <w:tblPr>
                    <w:tblW w:w="0" w:type="auto"/>
                    <w:tblInd w:w="2" w:type="dxa"/>
                    <w:tblLook w:val="00A0" w:firstRow="1" w:lastRow="0" w:firstColumn="1" w:lastColumn="0" w:noHBand="0" w:noVBand="0"/>
                  </w:tblPr>
                  <w:tblGrid>
                    <w:gridCol w:w="8852"/>
                  </w:tblGrid>
                  <w:tr w:rsidR="007C4DD4" w:rsidRPr="00920B8A" w:rsidTr="00CC480E">
                    <w:tc>
                      <w:tcPr>
                        <w:tcW w:w="8852" w:type="dxa"/>
                      </w:tcPr>
                      <w:p w:rsidR="00766055" w:rsidRPr="00F907BB" w:rsidRDefault="00766055" w:rsidP="00766055">
                        <w:pPr>
                          <w:contextualSpacing/>
                          <w:jc w:val="both"/>
                          <w:rPr>
                            <w:rFonts w:asciiTheme="majorHAnsi" w:hAnsiTheme="majorHAnsi"/>
                            <w:b/>
                          </w:rPr>
                        </w:pPr>
                        <w:r>
                          <w:rPr>
                            <w:rFonts w:asciiTheme="majorHAnsi" w:hAnsiTheme="majorHAnsi"/>
                            <w:b/>
                          </w:rPr>
                          <w:t>Naaručilac ograničava r</w:t>
                        </w:r>
                        <w:r w:rsidRPr="00F907BB">
                          <w:rPr>
                            <w:rFonts w:asciiTheme="majorHAnsi" w:hAnsiTheme="majorHAnsi"/>
                            <w:b/>
                          </w:rPr>
                          <w:t>ok izvršenja usluge:</w:t>
                        </w:r>
                      </w:p>
                      <w:p w:rsidR="00766055" w:rsidRPr="00F907BB" w:rsidRDefault="00766055" w:rsidP="00766055">
                        <w:pPr>
                          <w:pStyle w:val="ListParagraph"/>
                          <w:numPr>
                            <w:ilvl w:val="0"/>
                            <w:numId w:val="30"/>
                          </w:numPr>
                          <w:spacing w:before="0" w:after="0" w:line="240" w:lineRule="auto"/>
                          <w:contextualSpacing/>
                          <w:jc w:val="both"/>
                          <w:rPr>
                            <w:rFonts w:asciiTheme="majorHAnsi" w:hAnsiTheme="majorHAnsi"/>
                            <w:b/>
                          </w:rPr>
                        </w:pPr>
                        <w:r w:rsidRPr="00F907BB">
                          <w:rPr>
                            <w:rFonts w:asciiTheme="majorHAnsi" w:hAnsiTheme="majorHAnsi"/>
                            <w:b/>
                          </w:rPr>
                          <w:t>minimalno: 15 dana od dana preuzimanja.</w:t>
                        </w:r>
                      </w:p>
                      <w:p w:rsidR="00766055" w:rsidRPr="00F907BB" w:rsidRDefault="00766055" w:rsidP="00766055">
                        <w:pPr>
                          <w:pStyle w:val="ListParagraph"/>
                          <w:numPr>
                            <w:ilvl w:val="0"/>
                            <w:numId w:val="30"/>
                          </w:numPr>
                          <w:spacing w:before="0" w:after="0" w:line="240" w:lineRule="auto"/>
                          <w:contextualSpacing/>
                          <w:jc w:val="both"/>
                          <w:rPr>
                            <w:rFonts w:asciiTheme="majorHAnsi" w:hAnsiTheme="majorHAnsi"/>
                            <w:b/>
                          </w:rPr>
                        </w:pPr>
                        <w:r w:rsidRPr="00F907BB">
                          <w:rPr>
                            <w:rFonts w:asciiTheme="majorHAnsi" w:hAnsiTheme="majorHAnsi"/>
                            <w:b/>
                          </w:rPr>
                          <w:t>maksimalno: 30 dana od dana preuzimanja.</w:t>
                        </w:r>
                      </w:p>
                      <w:p w:rsidR="007C4DD4" w:rsidRDefault="007C4DD4" w:rsidP="00CC480E">
                        <w:pPr>
                          <w:jc w:val="both"/>
                          <w:rPr>
                            <w:rFonts w:ascii="Cambria" w:hAnsi="Cambria"/>
                            <w:bCs/>
                            <w:i/>
                            <w:iCs/>
                            <w:color w:val="000000"/>
                            <w:lang w:val="hr-HR"/>
                          </w:rPr>
                        </w:pPr>
                      </w:p>
                      <w:p w:rsidR="007C4DD4" w:rsidRPr="00920B8A" w:rsidRDefault="007C4DD4" w:rsidP="00897DB2">
                        <w:pPr>
                          <w:jc w:val="both"/>
                          <w:rPr>
                            <w:rFonts w:ascii="Cambria" w:hAnsi="Cambria"/>
                            <w:bCs/>
                            <w:i/>
                            <w:iCs/>
                            <w:color w:val="000000"/>
                            <w:lang w:val="hr-HR"/>
                          </w:rPr>
                        </w:pPr>
                        <w:r w:rsidRPr="009C71CD">
                          <w:rPr>
                            <w:rFonts w:asciiTheme="majorHAnsi" w:hAnsiTheme="majorHAnsi"/>
                            <w:b/>
                          </w:rPr>
                          <w:t xml:space="preserve">Ponuđač je dužan da se u ponudi izjasni </w:t>
                        </w:r>
                        <w:r>
                          <w:rPr>
                            <w:rFonts w:asciiTheme="majorHAnsi" w:hAnsiTheme="majorHAnsi"/>
                            <w:b/>
                          </w:rPr>
                          <w:t xml:space="preserve">o </w:t>
                        </w:r>
                        <w:r w:rsidR="00897DB2">
                          <w:rPr>
                            <w:rFonts w:asciiTheme="majorHAnsi" w:hAnsiTheme="majorHAnsi"/>
                            <w:b/>
                          </w:rPr>
                          <w:t xml:space="preserve">garantnom periodu i </w:t>
                        </w:r>
                        <w:r>
                          <w:rPr>
                            <w:rFonts w:asciiTheme="majorHAnsi" w:hAnsiTheme="majorHAnsi"/>
                            <w:b/>
                          </w:rPr>
                          <w:t xml:space="preserve">roku </w:t>
                        </w:r>
                        <w:r w:rsidR="00897DB2">
                          <w:rPr>
                            <w:rFonts w:asciiTheme="majorHAnsi" w:hAnsiTheme="majorHAnsi"/>
                            <w:b/>
                          </w:rPr>
                          <w:t>izvršenja usluge.</w:t>
                        </w:r>
                      </w:p>
                    </w:tc>
                  </w:tr>
                </w:tbl>
                <w:p w:rsidR="007C4DD4" w:rsidRPr="00920B8A" w:rsidRDefault="007C4DD4" w:rsidP="00CC480E">
                  <w:pPr>
                    <w:jc w:val="both"/>
                    <w:rPr>
                      <w:rFonts w:ascii="Cambria" w:hAnsi="Cambria"/>
                      <w:b/>
                      <w:bCs/>
                      <w:color w:val="000000"/>
                      <w:lang w:val="hr-HR"/>
                    </w:rPr>
                  </w:pPr>
                </w:p>
              </w:tc>
            </w:tr>
          </w:tbl>
          <w:p w:rsidR="00192084" w:rsidRPr="002E5842" w:rsidRDefault="00192084" w:rsidP="00B57567">
            <w:pPr>
              <w:jc w:val="both"/>
              <w:rPr>
                <w:rFonts w:asciiTheme="majorHAnsi" w:hAnsiTheme="majorHAnsi"/>
                <w:b/>
                <w:color w:val="000000"/>
                <w:bdr w:val="single" w:sz="4" w:space="0" w:color="auto"/>
              </w:rPr>
            </w:pPr>
          </w:p>
        </w:tc>
      </w:tr>
    </w:tbl>
    <w:p w:rsidR="00E57000" w:rsidRDefault="00E57000" w:rsidP="00B57567">
      <w:pPr>
        <w:rPr>
          <w:rFonts w:asciiTheme="majorHAnsi" w:hAnsiTheme="majorHAnsi" w:cs="Arial"/>
          <w:sz w:val="10"/>
          <w:szCs w:val="10"/>
        </w:rPr>
      </w:pPr>
    </w:p>
    <w:p w:rsidR="000875D9" w:rsidRDefault="000875D9" w:rsidP="00B57567">
      <w:pPr>
        <w:rPr>
          <w:rFonts w:asciiTheme="majorHAnsi" w:hAnsiTheme="majorHAnsi" w:cs="Arial"/>
          <w:sz w:val="10"/>
          <w:szCs w:val="10"/>
        </w:rPr>
      </w:pPr>
    </w:p>
    <w:p w:rsidR="000875D9" w:rsidRDefault="000875D9" w:rsidP="00B57567">
      <w:pPr>
        <w:rPr>
          <w:rFonts w:asciiTheme="majorHAnsi" w:hAnsiTheme="majorHAnsi" w:cs="Arial"/>
          <w:sz w:val="10"/>
          <w:szCs w:val="10"/>
        </w:rPr>
      </w:pPr>
    </w:p>
    <w:p w:rsidR="000875D9" w:rsidRPr="00EC520D" w:rsidRDefault="000875D9" w:rsidP="00B57567">
      <w:pPr>
        <w:rPr>
          <w:rFonts w:asciiTheme="majorHAnsi" w:hAnsiTheme="majorHAnsi" w:cs="Arial"/>
          <w:sz w:val="10"/>
          <w:szCs w:val="10"/>
        </w:rPr>
      </w:pPr>
    </w:p>
    <w:p w:rsidR="008E4408" w:rsidRPr="0069260C" w:rsidRDefault="008E4408" w:rsidP="00B57567">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4" w:name="_Toc58309154"/>
      <w:r w:rsidRPr="0069260C">
        <w:rPr>
          <w:rFonts w:asciiTheme="majorHAnsi" w:hAnsiTheme="majorHAnsi" w:cs="Arial"/>
          <w:b/>
          <w:bCs/>
        </w:rPr>
        <w:t>UPUTSTVO ZA SAČINJAVANJE PONUDE</w:t>
      </w:r>
      <w:bookmarkEnd w:id="4"/>
    </w:p>
    <w:p w:rsidR="008E4408" w:rsidRPr="0069260C" w:rsidRDefault="008E4408" w:rsidP="00B57567">
      <w:pPr>
        <w:rPr>
          <w:rFonts w:asciiTheme="majorHAnsi" w:hAnsiTheme="majorHAnsi" w:cs="Arial"/>
        </w:rPr>
      </w:pPr>
    </w:p>
    <w:p w:rsidR="00192084" w:rsidRPr="0069260C" w:rsidRDefault="00192084" w:rsidP="00B57567">
      <w:pPr>
        <w:jc w:val="both"/>
        <w:rPr>
          <w:rFonts w:asciiTheme="majorHAnsi" w:hAnsiTheme="majorHAnsi" w:cs="Arial"/>
        </w:rPr>
      </w:pPr>
      <w:r w:rsidRPr="0069260C">
        <w:rPr>
          <w:rFonts w:asciiTheme="majorHAnsi" w:hAnsiTheme="majorHAnsi" w:cs="Arial"/>
        </w:rPr>
        <w:t xml:space="preserve">Ponude se sačinjavaju u skladu sa tenderskom dokumentacijom i Pravilnikom o sadržaju ponude i uputstvu za sačinjavanje i podnošenje ponude. </w:t>
      </w:r>
    </w:p>
    <w:p w:rsidR="00192084" w:rsidRPr="0069260C" w:rsidRDefault="00192084" w:rsidP="00B57567">
      <w:pPr>
        <w:jc w:val="both"/>
        <w:rPr>
          <w:rFonts w:asciiTheme="majorHAnsi" w:hAnsiTheme="majorHAnsi" w:cs="Arial"/>
        </w:rPr>
      </w:pPr>
    </w:p>
    <w:p w:rsidR="00192084" w:rsidRPr="0069260C" w:rsidRDefault="00192084" w:rsidP="00B57567">
      <w:pPr>
        <w:jc w:val="both"/>
        <w:rPr>
          <w:rFonts w:asciiTheme="majorHAnsi" w:hAnsiTheme="majorHAnsi" w:cs="Arial"/>
        </w:rPr>
      </w:pPr>
      <w:r w:rsidRPr="0069260C">
        <w:rPr>
          <w:rFonts w:asciiTheme="majorHAnsi" w:hAnsiTheme="majorHAnsi" w:cs="Arial"/>
        </w:rPr>
        <w:t xml:space="preserve">Ispunjenost uslova za učešće u postupku javne nabavke dokazuje se izjavom privrednog subjekta, koja se sačinjava na obrascu datom u Pravilniku o </w:t>
      </w:r>
      <w:r>
        <w:rPr>
          <w:rFonts w:asciiTheme="majorHAnsi" w:hAnsiTheme="majorHAnsi" w:cs="Arial"/>
        </w:rPr>
        <w:t>obrascu izjave privrednog subjekta</w:t>
      </w:r>
      <w:r w:rsidRPr="0069260C">
        <w:rPr>
          <w:rFonts w:asciiTheme="majorHAnsi" w:hAnsiTheme="majorHAnsi" w:cs="Arial"/>
        </w:rPr>
        <w:t>.</w:t>
      </w:r>
    </w:p>
    <w:p w:rsidR="00192084" w:rsidRPr="0069260C" w:rsidRDefault="00192084" w:rsidP="00B57567">
      <w:pPr>
        <w:jc w:val="both"/>
        <w:rPr>
          <w:rFonts w:asciiTheme="majorHAnsi" w:hAnsiTheme="majorHAnsi" w:cs="Arial"/>
        </w:rPr>
      </w:pPr>
    </w:p>
    <w:p w:rsidR="00192084" w:rsidRPr="0069260C" w:rsidRDefault="00192084" w:rsidP="00B57567">
      <w:pPr>
        <w:jc w:val="both"/>
        <w:rPr>
          <w:rFonts w:asciiTheme="majorHAnsi" w:hAnsiTheme="majorHAnsi" w:cs="Arial"/>
          <w:i/>
          <w:iCs/>
          <w:color w:val="000000"/>
        </w:rPr>
      </w:pPr>
      <w:r w:rsidRPr="0069260C">
        <w:rPr>
          <w:rFonts w:asciiTheme="majorHAnsi" w:hAnsiTheme="majorHAnsi" w:cs="Arial"/>
        </w:rPr>
        <w:t xml:space="preserve">Ponuđač je dužan da tačno i nedvosmisleno popuni </w:t>
      </w:r>
      <w:r>
        <w:rPr>
          <w:rFonts w:asciiTheme="majorHAnsi" w:eastAsia="Calibri" w:hAnsiTheme="majorHAnsi" w:cs="Arial"/>
        </w:rPr>
        <w:t xml:space="preserve">Izjavu privrednog subjekta </w:t>
      </w:r>
      <w:r w:rsidRPr="0069260C">
        <w:rPr>
          <w:rFonts w:asciiTheme="majorHAnsi" w:hAnsiTheme="majorHAnsi" w:cs="Arial"/>
        </w:rPr>
        <w:t>u skladu sa zahtjevima iz tenderske dokumentacije</w:t>
      </w:r>
    </w:p>
    <w:p w:rsidR="008E4408" w:rsidRDefault="008E4408" w:rsidP="00B57567">
      <w:pPr>
        <w:jc w:val="both"/>
        <w:rPr>
          <w:rFonts w:asciiTheme="majorHAnsi" w:hAnsiTheme="majorHAnsi" w:cs="Arial"/>
          <w:b/>
          <w:bCs/>
          <w:color w:val="000000"/>
        </w:rPr>
      </w:pPr>
    </w:p>
    <w:p w:rsidR="001201C3" w:rsidRPr="0069260C" w:rsidRDefault="001201C3" w:rsidP="00B57567">
      <w:pPr>
        <w:jc w:val="both"/>
        <w:rPr>
          <w:rFonts w:asciiTheme="majorHAnsi" w:hAnsiTheme="majorHAnsi" w:cs="Arial"/>
          <w:b/>
          <w:bCs/>
          <w:color w:val="000000"/>
        </w:rPr>
      </w:pPr>
    </w:p>
    <w:p w:rsidR="008E4408" w:rsidRPr="0069260C" w:rsidRDefault="008E4408" w:rsidP="00B57567">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58309155"/>
      <w:r w:rsidRPr="0069260C">
        <w:rPr>
          <w:rFonts w:asciiTheme="majorHAnsi" w:hAnsiTheme="majorHAnsi" w:cs="Arial"/>
          <w:b/>
          <w:bCs/>
        </w:rPr>
        <w:t>NAČIN ZAKLJUČIVANJA I IZMJENE UGOVORA O JAVNOJ NABACI</w:t>
      </w:r>
      <w:bookmarkEnd w:id="5"/>
    </w:p>
    <w:p w:rsidR="008E4408" w:rsidRPr="002E5842" w:rsidRDefault="008E4408" w:rsidP="00B57567">
      <w:pPr>
        <w:jc w:val="both"/>
        <w:rPr>
          <w:rFonts w:asciiTheme="majorHAnsi" w:hAnsiTheme="majorHAnsi" w:cs="Arial"/>
          <w:i/>
          <w:sz w:val="16"/>
          <w:szCs w:val="16"/>
        </w:rPr>
      </w:pPr>
    </w:p>
    <w:p w:rsidR="008E4408" w:rsidRPr="0069260C" w:rsidRDefault="008E4408" w:rsidP="00B57567">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8E4408" w:rsidRPr="0069260C" w:rsidRDefault="008E4408" w:rsidP="00B57567">
      <w:pPr>
        <w:jc w:val="both"/>
        <w:rPr>
          <w:rFonts w:asciiTheme="majorHAnsi" w:hAnsiTheme="majorHAnsi" w:cs="Arial"/>
        </w:rPr>
      </w:pPr>
    </w:p>
    <w:p w:rsidR="008E4408" w:rsidRPr="0069260C" w:rsidRDefault="008E4408" w:rsidP="00B57567">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8E4408" w:rsidRPr="0069260C" w:rsidRDefault="008E4408" w:rsidP="00B57567">
      <w:pPr>
        <w:jc w:val="both"/>
        <w:rPr>
          <w:rFonts w:asciiTheme="majorHAnsi" w:hAnsiTheme="majorHAnsi" w:cs="Arial"/>
        </w:rPr>
      </w:pPr>
    </w:p>
    <w:p w:rsidR="008E4408" w:rsidRDefault="008E4408" w:rsidP="00B57567">
      <w:pPr>
        <w:jc w:val="both"/>
        <w:rPr>
          <w:rFonts w:asciiTheme="majorHAnsi" w:hAnsiTheme="majorHAnsi" w:cs="Arial"/>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7"/>
      </w:r>
    </w:p>
    <w:p w:rsidR="00A97916" w:rsidRDefault="00A97916" w:rsidP="00B57567">
      <w:pPr>
        <w:jc w:val="both"/>
        <w:rPr>
          <w:rFonts w:asciiTheme="majorHAnsi" w:hAnsiTheme="majorHAnsi" w:cs="Arial"/>
          <w:b/>
          <w:bCs/>
          <w:color w:val="000000"/>
        </w:rPr>
      </w:pPr>
    </w:p>
    <w:p w:rsidR="005152DD" w:rsidRDefault="005152DD" w:rsidP="00B57567">
      <w:pPr>
        <w:jc w:val="both"/>
        <w:rPr>
          <w:rFonts w:asciiTheme="majorHAnsi" w:hAnsiTheme="majorHAnsi" w:cs="Arial"/>
          <w:b/>
          <w:bCs/>
          <w:color w:val="000000"/>
        </w:rPr>
      </w:pPr>
    </w:p>
    <w:p w:rsidR="005152DD" w:rsidRPr="0069260C" w:rsidRDefault="005152DD" w:rsidP="00B57567">
      <w:pPr>
        <w:jc w:val="both"/>
        <w:rPr>
          <w:rFonts w:asciiTheme="majorHAnsi" w:hAnsiTheme="majorHAnsi" w:cs="Arial"/>
          <w:b/>
          <w:bCs/>
          <w:color w:val="000000"/>
        </w:rPr>
      </w:pPr>
    </w:p>
    <w:tbl>
      <w:tblPr>
        <w:tblStyle w:val="TableGrid"/>
        <w:tblW w:w="0" w:type="auto"/>
        <w:tblLook w:val="04A0" w:firstRow="1" w:lastRow="0" w:firstColumn="1" w:lastColumn="0" w:noHBand="0" w:noVBand="1"/>
      </w:tblPr>
      <w:tblGrid>
        <w:gridCol w:w="9288"/>
      </w:tblGrid>
      <w:tr w:rsidR="00E813DB" w:rsidRPr="005A2C8B" w:rsidTr="00E813DB">
        <w:tc>
          <w:tcPr>
            <w:tcW w:w="9288" w:type="dxa"/>
          </w:tcPr>
          <w:p w:rsidR="00307A3D" w:rsidRPr="00307A3D" w:rsidRDefault="00307A3D" w:rsidP="00B57567">
            <w:pPr>
              <w:rPr>
                <w:rFonts w:asciiTheme="majorHAnsi" w:hAnsiTheme="majorHAnsi"/>
                <w:b/>
                <w:i/>
                <w:color w:val="000000"/>
                <w:sz w:val="10"/>
                <w:szCs w:val="10"/>
              </w:rPr>
            </w:pPr>
          </w:p>
          <w:p w:rsidR="00CE6D0D" w:rsidRDefault="00CE6D0D" w:rsidP="00B57567">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CE6D0D" w:rsidRPr="002E5842" w:rsidRDefault="00CE6D0D" w:rsidP="00B57567">
            <w:pPr>
              <w:pStyle w:val="BodyText2"/>
              <w:spacing w:after="0" w:line="240" w:lineRule="auto"/>
              <w:jc w:val="center"/>
              <w:rPr>
                <w:rFonts w:asciiTheme="majorHAnsi" w:hAnsiTheme="majorHAnsi"/>
                <w:b/>
                <w:sz w:val="16"/>
                <w:szCs w:val="16"/>
              </w:rPr>
            </w:pPr>
          </w:p>
          <w:p w:rsidR="00CE6D0D" w:rsidRPr="00DF7A03" w:rsidRDefault="00CE6D0D" w:rsidP="00B57567">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DF7A03">
              <w:rPr>
                <w:rFonts w:asciiTheme="majorHAnsi" w:hAnsiTheme="majorHAnsi"/>
                <w:sz w:val="23"/>
                <w:szCs w:val="23"/>
                <w:lang w:val="sr-Latn-CS"/>
              </w:rPr>
              <w:t>2‰</w:t>
            </w:r>
            <w:r w:rsidRPr="00DF7A03">
              <w:rPr>
                <w:rFonts w:asciiTheme="majorHAnsi" w:hAnsiTheme="majorHAnsi"/>
                <w:sz w:val="23"/>
                <w:szCs w:val="23"/>
              </w:rPr>
              <w:t xml:space="preserve"> od vrijednosti </w:t>
            </w:r>
            <w:r w:rsidR="00EE742A">
              <w:rPr>
                <w:rFonts w:asciiTheme="majorHAnsi" w:hAnsiTheme="majorHAnsi"/>
                <w:sz w:val="23"/>
                <w:szCs w:val="23"/>
              </w:rPr>
              <w:t>u</w:t>
            </w:r>
            <w:r w:rsidRPr="00DF7A03">
              <w:rPr>
                <w:rFonts w:asciiTheme="majorHAnsi" w:hAnsiTheme="majorHAnsi"/>
                <w:sz w:val="23"/>
                <w:szCs w:val="23"/>
              </w:rPr>
              <w:t>govora za svaki dan zakašnjenja, s tim da ukoliko ugovorna kazna pređe iznos od 5% od vrijednosti ugovora</w:t>
            </w:r>
            <w:r w:rsidR="00EE742A">
              <w:rPr>
                <w:rFonts w:asciiTheme="majorHAnsi" w:hAnsiTheme="majorHAnsi"/>
                <w:sz w:val="23"/>
                <w:szCs w:val="23"/>
              </w:rPr>
              <w:t>,</w:t>
            </w:r>
            <w:r w:rsidRPr="00DF7A03">
              <w:rPr>
                <w:rFonts w:asciiTheme="majorHAnsi" w:hAnsiTheme="majorHAnsi"/>
                <w:sz w:val="23"/>
                <w:szCs w:val="23"/>
              </w:rPr>
              <w:t xml:space="preserve"> </w:t>
            </w:r>
            <w:r w:rsidR="00EE742A">
              <w:rPr>
                <w:rFonts w:asciiTheme="majorHAnsi" w:hAnsiTheme="majorHAnsi"/>
                <w:sz w:val="23"/>
                <w:szCs w:val="23"/>
              </w:rPr>
              <w:t>u</w:t>
            </w:r>
            <w:r w:rsidRPr="00DF7A03">
              <w:rPr>
                <w:rFonts w:asciiTheme="majorHAnsi" w:hAnsiTheme="majorHAnsi"/>
                <w:sz w:val="23"/>
                <w:szCs w:val="23"/>
              </w:rPr>
              <w:t>govor se smatra raskinutim.</w:t>
            </w:r>
          </w:p>
          <w:p w:rsidR="00CE6D0D" w:rsidRPr="00CE6D0D" w:rsidRDefault="00CE6D0D" w:rsidP="00B57567">
            <w:pPr>
              <w:jc w:val="both"/>
              <w:rPr>
                <w:rFonts w:asciiTheme="majorHAnsi" w:hAnsiTheme="majorHAnsi"/>
                <w:sz w:val="16"/>
                <w:szCs w:val="16"/>
              </w:rPr>
            </w:pPr>
          </w:p>
          <w:p w:rsidR="00CE6D0D" w:rsidRDefault="00CE6D0D" w:rsidP="00B57567">
            <w:pPr>
              <w:rPr>
                <w:rFonts w:ascii="Cambria" w:hAnsi="Cambria"/>
                <w:b/>
                <w:i/>
                <w:sz w:val="23"/>
                <w:szCs w:val="23"/>
                <w:lang w:val="sr-Latn-CS"/>
              </w:rPr>
            </w:pPr>
            <w:r w:rsidRPr="00DF7A03">
              <w:rPr>
                <w:rFonts w:ascii="Cambria" w:hAnsi="Cambria"/>
                <w:b/>
                <w:i/>
                <w:sz w:val="23"/>
                <w:szCs w:val="23"/>
                <w:lang w:val="sr-Latn-CS"/>
              </w:rPr>
              <w:t>Pravo ugovornih strana na raskid ugovora</w:t>
            </w:r>
          </w:p>
          <w:p w:rsidR="00CE6D0D" w:rsidRPr="002E5842" w:rsidRDefault="00CE6D0D" w:rsidP="00B57567">
            <w:pPr>
              <w:jc w:val="center"/>
              <w:rPr>
                <w:rFonts w:ascii="Cambria" w:hAnsi="Cambria"/>
                <w:b/>
                <w:i/>
                <w:sz w:val="16"/>
                <w:szCs w:val="16"/>
                <w:lang w:val="sr-Latn-CS"/>
              </w:rPr>
            </w:pPr>
          </w:p>
          <w:p w:rsidR="00267F11" w:rsidRPr="00717988" w:rsidRDefault="00267F11" w:rsidP="00267F11">
            <w:pPr>
              <w:jc w:val="both"/>
              <w:rPr>
                <w:rFonts w:ascii="Cambria" w:hAnsi="Cambria"/>
                <w:color w:val="000000"/>
                <w:sz w:val="23"/>
                <w:szCs w:val="23"/>
              </w:rPr>
            </w:pPr>
            <w:r>
              <w:rPr>
                <w:rFonts w:ascii="Cambria" w:hAnsi="Cambria"/>
                <w:sz w:val="23"/>
                <w:szCs w:val="23"/>
                <w:lang w:val="sr-Latn-CS"/>
              </w:rPr>
              <w:t>Naručilac usluge</w:t>
            </w:r>
            <w:r w:rsidRPr="00717988">
              <w:rPr>
                <w:rFonts w:ascii="Cambria" w:hAnsi="Cambria"/>
                <w:sz w:val="23"/>
                <w:szCs w:val="23"/>
                <w:lang w:val="sr-Latn-CS"/>
              </w:rPr>
              <w:t xml:space="preserve"> je dužan da  raskine ugovor iz razloga navedenim u članu 150 </w:t>
            </w:r>
            <w:r w:rsidRPr="00717988">
              <w:rPr>
                <w:rFonts w:ascii="Cambria" w:hAnsi="Cambria"/>
                <w:color w:val="000000"/>
                <w:sz w:val="23"/>
                <w:szCs w:val="23"/>
              </w:rPr>
              <w:t>Zakona o javnim nabavkama, kojim se propisuje raskid ugovora o javnoj nabavci.</w:t>
            </w:r>
          </w:p>
          <w:p w:rsidR="00267F11" w:rsidRPr="00B9794A" w:rsidRDefault="00267F11" w:rsidP="00267F11">
            <w:pPr>
              <w:jc w:val="center"/>
              <w:rPr>
                <w:rFonts w:ascii="Cambria" w:hAnsi="Cambria"/>
                <w:b/>
                <w:i/>
                <w:sz w:val="23"/>
                <w:szCs w:val="23"/>
                <w:lang w:val="sr-Latn-CS"/>
              </w:rPr>
            </w:pPr>
          </w:p>
          <w:p w:rsidR="00267F11" w:rsidRPr="00B9794A" w:rsidRDefault="00267F11" w:rsidP="00267F11">
            <w:pPr>
              <w:jc w:val="both"/>
              <w:rPr>
                <w:rFonts w:ascii="Cambria" w:hAnsi="Cambria"/>
                <w:sz w:val="23"/>
                <w:szCs w:val="23"/>
                <w:lang w:val="sr-Latn-CS"/>
              </w:rPr>
            </w:pPr>
            <w:r w:rsidRPr="00B9794A">
              <w:rPr>
                <w:rFonts w:ascii="Cambria" w:hAnsi="Cambria"/>
                <w:sz w:val="23"/>
                <w:szCs w:val="23"/>
                <w:lang w:val="sr-Latn-CS"/>
              </w:rPr>
              <w:t xml:space="preserve">Ugovorne strane su saglasne da se ugovor može raskinuti pismenim sporazumom koji potpisuju obje ugovorne strane, osim u slučaju da </w:t>
            </w:r>
            <w:r w:rsidRPr="00B9794A">
              <w:rPr>
                <w:rFonts w:ascii="Cambria" w:hAnsi="Cambria"/>
                <w:i/>
                <w:sz w:val="23"/>
                <w:szCs w:val="23"/>
                <w:lang w:val="sr-Latn-CS"/>
              </w:rPr>
              <w:t>Naručilac usluge</w:t>
            </w:r>
            <w:r w:rsidRPr="00B9794A">
              <w:rPr>
                <w:rFonts w:ascii="Cambria" w:hAnsi="Cambria"/>
                <w:sz w:val="23"/>
                <w:szCs w:val="23"/>
                <w:lang w:val="sr-Latn-CS"/>
              </w:rPr>
              <w:t xml:space="preserve"> trpi štetu iz razloga što </w:t>
            </w:r>
            <w:r w:rsidRPr="00B9794A">
              <w:rPr>
                <w:rFonts w:ascii="Cambria" w:hAnsi="Cambria"/>
                <w:i/>
                <w:sz w:val="23"/>
                <w:szCs w:val="23"/>
                <w:lang w:val="sr-Latn-CS"/>
              </w:rPr>
              <w:t>Izvršilac usluge</w:t>
            </w:r>
            <w:r w:rsidRPr="00B9794A">
              <w:rPr>
                <w:rFonts w:ascii="Cambria" w:hAnsi="Cambria"/>
                <w:sz w:val="23"/>
                <w:szCs w:val="23"/>
                <w:lang w:val="sr-Latn-CS"/>
              </w:rPr>
              <w:t xml:space="preserve"> ne izvršava ili neopravdano kasni sa izvršavanjem svojih obaveza. U tom slučaju </w:t>
            </w:r>
            <w:r w:rsidRPr="00B9794A">
              <w:rPr>
                <w:rFonts w:ascii="Cambria" w:hAnsi="Cambria"/>
                <w:i/>
                <w:sz w:val="23"/>
                <w:szCs w:val="23"/>
                <w:lang w:val="sr-Latn-CS"/>
              </w:rPr>
              <w:t>Naručilac usluge</w:t>
            </w:r>
            <w:r w:rsidRPr="00B9794A">
              <w:rPr>
                <w:rFonts w:ascii="Cambria" w:hAnsi="Cambria"/>
                <w:sz w:val="23"/>
                <w:szCs w:val="23"/>
                <w:lang w:val="sr-Latn-CS"/>
              </w:rPr>
              <w:t xml:space="preserve"> ima pravo na jednostrani raskid ugovora uz otkazni rok od 30 dana od dana nastupanja razloga za raskid ugovora.</w:t>
            </w:r>
          </w:p>
          <w:p w:rsidR="00CE6D0D" w:rsidRPr="002E5842" w:rsidRDefault="00CE6D0D" w:rsidP="00B57567">
            <w:pPr>
              <w:rPr>
                <w:rFonts w:ascii="Cambria" w:hAnsi="Cambria"/>
                <w:b/>
                <w:i/>
                <w:sz w:val="16"/>
                <w:szCs w:val="16"/>
                <w:lang w:val="sr-Latn-CS"/>
              </w:rPr>
            </w:pPr>
          </w:p>
          <w:p w:rsidR="00CE6D0D" w:rsidRPr="00DF7A03" w:rsidRDefault="00CE6D0D" w:rsidP="00B57567">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CE6D0D" w:rsidRPr="00CE6D0D" w:rsidRDefault="00CE6D0D" w:rsidP="00B57567">
            <w:pPr>
              <w:jc w:val="both"/>
              <w:rPr>
                <w:rFonts w:ascii="Cambria" w:hAnsi="Cambria"/>
                <w:sz w:val="16"/>
                <w:szCs w:val="16"/>
                <w:lang w:val="sr-Latn-CS"/>
              </w:rPr>
            </w:pPr>
          </w:p>
          <w:p w:rsidR="00CE6D0D" w:rsidRPr="00DF7A03" w:rsidRDefault="00CE6D0D" w:rsidP="00B57567">
            <w:pPr>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CE6D0D" w:rsidRPr="00907542" w:rsidRDefault="00CE6D0D" w:rsidP="00B57567">
            <w:pPr>
              <w:jc w:val="both"/>
              <w:rPr>
                <w:rFonts w:ascii="Cambria" w:hAnsi="Cambria"/>
                <w:sz w:val="16"/>
                <w:szCs w:val="16"/>
                <w:lang w:val="sr-Latn-CS"/>
              </w:rPr>
            </w:pPr>
          </w:p>
          <w:p w:rsidR="00E813DB" w:rsidRPr="00AE32E9" w:rsidRDefault="00CE6D0D" w:rsidP="00B57567">
            <w:pPr>
              <w:jc w:val="both"/>
              <w:rPr>
                <w:rFonts w:ascii="Cambria" w:hAnsi="Cambria"/>
                <w:sz w:val="23"/>
                <w:szCs w:val="23"/>
                <w:lang w:val="sr-Latn-CS"/>
              </w:rPr>
            </w:pPr>
            <w:r w:rsidRPr="00DF7A03">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tc>
      </w:tr>
    </w:tbl>
    <w:p w:rsidR="001201C3" w:rsidRDefault="001201C3" w:rsidP="00B57567">
      <w:pPr>
        <w:jc w:val="both"/>
        <w:rPr>
          <w:rFonts w:asciiTheme="majorHAnsi" w:hAnsiTheme="majorHAnsi" w:cs="Arial"/>
          <w:b/>
          <w:bCs/>
          <w:color w:val="FF0000"/>
          <w:sz w:val="16"/>
          <w:szCs w:val="16"/>
        </w:rPr>
      </w:pPr>
    </w:p>
    <w:p w:rsidR="00766055" w:rsidRPr="00CE6D0D" w:rsidRDefault="00766055" w:rsidP="00B57567">
      <w:pPr>
        <w:jc w:val="both"/>
        <w:rPr>
          <w:rFonts w:asciiTheme="majorHAnsi" w:hAnsiTheme="majorHAnsi" w:cs="Arial"/>
          <w:b/>
          <w:bCs/>
          <w:color w:val="FF0000"/>
          <w:sz w:val="16"/>
          <w:szCs w:val="16"/>
        </w:rPr>
      </w:pPr>
    </w:p>
    <w:p w:rsidR="008E4408" w:rsidRPr="0069260C" w:rsidRDefault="008E4408" w:rsidP="00B57567">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58309156"/>
      <w:r w:rsidRPr="0069260C">
        <w:rPr>
          <w:rFonts w:asciiTheme="majorHAnsi" w:hAnsiTheme="majorHAnsi" w:cs="Arial"/>
          <w:b/>
          <w:bCs/>
        </w:rPr>
        <w:t>ZAHTJEV ZA POJAŠNJENJE ILI IZMJENU I DOPUNU TENDERSKE DOKUMENTACIJE</w:t>
      </w:r>
      <w:bookmarkEnd w:id="6"/>
    </w:p>
    <w:p w:rsidR="008E4408" w:rsidRPr="0069260C" w:rsidRDefault="008E4408" w:rsidP="00B57567">
      <w:pPr>
        <w:jc w:val="both"/>
        <w:rPr>
          <w:rFonts w:asciiTheme="majorHAnsi" w:hAnsiTheme="majorHAnsi" w:cs="Arial"/>
        </w:rPr>
      </w:pPr>
    </w:p>
    <w:p w:rsidR="008E4408" w:rsidRPr="0069260C" w:rsidRDefault="008E4408" w:rsidP="00B57567">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8E4408" w:rsidRPr="00E813DB" w:rsidRDefault="008E4408" w:rsidP="00B57567">
      <w:pPr>
        <w:jc w:val="both"/>
        <w:rPr>
          <w:rFonts w:asciiTheme="majorHAnsi" w:hAnsiTheme="majorHAnsi" w:cs="Arial"/>
          <w:sz w:val="16"/>
          <w:szCs w:val="16"/>
        </w:rPr>
      </w:pPr>
    </w:p>
    <w:p w:rsidR="008E4408" w:rsidRPr="0069260C" w:rsidRDefault="008E4408" w:rsidP="00B57567">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8E4408" w:rsidRPr="00E813DB" w:rsidRDefault="008E4408" w:rsidP="00B57567">
      <w:pPr>
        <w:jc w:val="both"/>
        <w:rPr>
          <w:rFonts w:asciiTheme="majorHAnsi" w:hAnsiTheme="majorHAnsi" w:cs="Arial"/>
          <w:sz w:val="16"/>
          <w:szCs w:val="16"/>
        </w:rPr>
      </w:pPr>
    </w:p>
    <w:p w:rsidR="008E4408" w:rsidRPr="0069260C" w:rsidRDefault="008E4408" w:rsidP="00B57567">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8"/>
      </w:r>
      <w:r w:rsidRPr="0069260C">
        <w:rPr>
          <w:rFonts w:asciiTheme="majorHAnsi" w:hAnsiTheme="majorHAnsi" w:cs="Arial"/>
          <w:color w:val="000000"/>
        </w:rPr>
        <w:t xml:space="preserve"> </w:t>
      </w:r>
    </w:p>
    <w:p w:rsidR="00E57000" w:rsidRDefault="00E57000" w:rsidP="00B57567">
      <w:pPr>
        <w:jc w:val="both"/>
        <w:rPr>
          <w:rFonts w:asciiTheme="majorHAnsi" w:hAnsiTheme="majorHAnsi" w:cs="Arial"/>
          <w:color w:val="000000"/>
        </w:rPr>
      </w:pPr>
    </w:p>
    <w:p w:rsidR="001F3B67" w:rsidRDefault="001F3B67" w:rsidP="00B57567">
      <w:pPr>
        <w:jc w:val="both"/>
        <w:rPr>
          <w:rFonts w:asciiTheme="majorHAnsi" w:hAnsiTheme="majorHAnsi" w:cs="Arial"/>
          <w:color w:val="000000"/>
        </w:rPr>
      </w:pPr>
    </w:p>
    <w:p w:rsidR="001F3B67" w:rsidRDefault="001F3B67" w:rsidP="00B57567">
      <w:pPr>
        <w:jc w:val="both"/>
        <w:rPr>
          <w:rFonts w:asciiTheme="majorHAnsi" w:hAnsiTheme="majorHAnsi" w:cs="Arial"/>
          <w:color w:val="000000"/>
        </w:rPr>
      </w:pPr>
    </w:p>
    <w:p w:rsidR="001F3B67" w:rsidRDefault="001F3B67" w:rsidP="00B57567">
      <w:pPr>
        <w:jc w:val="both"/>
        <w:rPr>
          <w:rFonts w:asciiTheme="majorHAnsi" w:hAnsiTheme="majorHAnsi" w:cs="Arial"/>
          <w:color w:val="000000"/>
        </w:rPr>
      </w:pPr>
    </w:p>
    <w:p w:rsidR="001F3B67" w:rsidRDefault="001F3B67" w:rsidP="00B57567">
      <w:pPr>
        <w:jc w:val="both"/>
        <w:rPr>
          <w:rFonts w:asciiTheme="majorHAnsi" w:hAnsiTheme="majorHAnsi" w:cs="Arial"/>
          <w:color w:val="000000"/>
        </w:rPr>
      </w:pPr>
    </w:p>
    <w:p w:rsidR="001F3B67" w:rsidRDefault="001F3B67" w:rsidP="00B57567">
      <w:pPr>
        <w:jc w:val="both"/>
        <w:rPr>
          <w:rFonts w:asciiTheme="majorHAnsi" w:hAnsiTheme="majorHAnsi" w:cs="Arial"/>
          <w:color w:val="000000"/>
        </w:rPr>
      </w:pPr>
    </w:p>
    <w:p w:rsidR="001F3B67" w:rsidRDefault="001F3B67" w:rsidP="00B57567">
      <w:pPr>
        <w:jc w:val="both"/>
        <w:rPr>
          <w:rFonts w:asciiTheme="majorHAnsi" w:hAnsiTheme="majorHAnsi" w:cs="Arial"/>
          <w:color w:val="000000"/>
        </w:rPr>
      </w:pPr>
    </w:p>
    <w:p w:rsidR="001F3B67" w:rsidRPr="0069260C" w:rsidRDefault="001F3B67" w:rsidP="00B57567">
      <w:pPr>
        <w:jc w:val="both"/>
        <w:rPr>
          <w:rFonts w:asciiTheme="majorHAnsi" w:hAnsiTheme="majorHAnsi" w:cs="Arial"/>
          <w:color w:val="000000"/>
        </w:rPr>
      </w:pPr>
    </w:p>
    <w:p w:rsidR="008E4408" w:rsidRPr="0069260C" w:rsidRDefault="008E4408" w:rsidP="00B57567">
      <w:pPr>
        <w:keepNext/>
        <w:numPr>
          <w:ilvl w:val="0"/>
          <w:numId w:val="6"/>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7" w:name="_Toc416180136"/>
      <w:bookmarkStart w:id="8" w:name="_Toc508349235"/>
      <w:bookmarkStart w:id="9" w:name="_Toc58309157"/>
      <w:r w:rsidRPr="0069260C">
        <w:rPr>
          <w:rFonts w:asciiTheme="majorHAnsi" w:hAnsiTheme="majorHAnsi" w:cs="Arial"/>
          <w:b/>
          <w:bCs/>
        </w:rPr>
        <w:t>IZJAVA NARUČIOCA O NEPOSTOJANJU SUKOBA INTERESA</w:t>
      </w:r>
      <w:bookmarkEnd w:id="7"/>
      <w:bookmarkEnd w:id="8"/>
      <w:bookmarkEnd w:id="9"/>
    </w:p>
    <w:p w:rsidR="008E4408" w:rsidRPr="0069260C" w:rsidRDefault="008E4408" w:rsidP="00B57567">
      <w:pPr>
        <w:tabs>
          <w:tab w:val="left" w:pos="1701"/>
          <w:tab w:val="left" w:pos="4820"/>
        </w:tabs>
        <w:jc w:val="both"/>
        <w:rPr>
          <w:rFonts w:asciiTheme="majorHAnsi" w:hAnsiTheme="majorHAnsi" w:cs="Arial"/>
          <w:color w:val="000000"/>
          <w:u w:val="single"/>
        </w:rPr>
      </w:pPr>
    </w:p>
    <w:p w:rsidR="008E4408" w:rsidRPr="0069260C" w:rsidRDefault="008E4408" w:rsidP="00B57567">
      <w:pPr>
        <w:tabs>
          <w:tab w:val="left" w:pos="1701"/>
          <w:tab w:val="left" w:pos="4820"/>
        </w:tabs>
        <w:jc w:val="both"/>
        <w:rPr>
          <w:rFonts w:asciiTheme="majorHAnsi" w:hAnsiTheme="majorHAnsi" w:cs="Arial"/>
          <w:color w:val="000000"/>
          <w:u w:val="single"/>
        </w:rPr>
      </w:pPr>
    </w:p>
    <w:p w:rsidR="00893FBE" w:rsidRPr="00B35593" w:rsidRDefault="00893FBE" w:rsidP="00893FBE">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893FBE" w:rsidRPr="00B35593" w:rsidRDefault="00893FBE" w:rsidP="00893FBE">
      <w:pPr>
        <w:jc w:val="both"/>
        <w:rPr>
          <w:rFonts w:asciiTheme="majorHAnsi" w:hAnsiTheme="majorHAnsi" w:cs="Arial"/>
          <w:color w:val="000000"/>
        </w:rPr>
      </w:pPr>
      <w:r w:rsidRPr="00B35593">
        <w:rPr>
          <w:rFonts w:asciiTheme="majorHAnsi" w:hAnsiTheme="majorHAnsi" w:cs="Arial"/>
          <w:color w:val="000000"/>
        </w:rPr>
        <w:t xml:space="preserve">Broj: </w:t>
      </w:r>
      <w:r w:rsidR="00220760">
        <w:rPr>
          <w:rFonts w:asciiTheme="majorHAnsi" w:hAnsiTheme="majorHAnsi" w:cs="Arial"/>
          <w:color w:val="000000"/>
        </w:rPr>
        <w:t>16457/2</w:t>
      </w:r>
    </w:p>
    <w:p w:rsidR="00893FBE" w:rsidRPr="00B35593" w:rsidRDefault="00893FBE" w:rsidP="00893FBE">
      <w:pPr>
        <w:jc w:val="both"/>
        <w:rPr>
          <w:rFonts w:asciiTheme="majorHAnsi" w:hAnsiTheme="majorHAnsi" w:cs="Arial"/>
          <w:color w:val="000000"/>
        </w:rPr>
      </w:pPr>
      <w:r w:rsidRPr="00B35593">
        <w:rPr>
          <w:rFonts w:asciiTheme="majorHAnsi" w:hAnsiTheme="majorHAnsi" w:cs="Arial"/>
          <w:color w:val="000000"/>
        </w:rPr>
        <w:t xml:space="preserve">Mjesto i datum: Podgorica, </w:t>
      </w:r>
      <w:r>
        <w:rPr>
          <w:rFonts w:asciiTheme="majorHAnsi" w:hAnsiTheme="majorHAnsi" w:cs="Arial"/>
          <w:color w:val="000000"/>
        </w:rPr>
        <w:t>0</w:t>
      </w:r>
      <w:r w:rsidR="00182353">
        <w:rPr>
          <w:rFonts w:asciiTheme="majorHAnsi" w:hAnsiTheme="majorHAnsi" w:cs="Arial"/>
          <w:color w:val="000000"/>
        </w:rPr>
        <w:t>7</w:t>
      </w:r>
      <w:r w:rsidRPr="00B35593">
        <w:rPr>
          <w:rFonts w:asciiTheme="majorHAnsi" w:hAnsiTheme="majorHAnsi" w:cs="Arial"/>
          <w:color w:val="000000"/>
        </w:rPr>
        <w:t>.</w:t>
      </w:r>
      <w:r>
        <w:rPr>
          <w:rFonts w:asciiTheme="majorHAnsi" w:hAnsiTheme="majorHAnsi" w:cs="Arial"/>
          <w:color w:val="000000"/>
        </w:rPr>
        <w:t>12</w:t>
      </w:r>
      <w:r w:rsidRPr="00B35593">
        <w:rPr>
          <w:rFonts w:asciiTheme="majorHAnsi" w:hAnsiTheme="majorHAnsi" w:cs="Arial"/>
          <w:color w:val="000000"/>
        </w:rPr>
        <w:t>.2020.godine</w:t>
      </w:r>
    </w:p>
    <w:p w:rsidR="00893FBE" w:rsidRPr="00B35593" w:rsidRDefault="00893FBE" w:rsidP="00893FBE">
      <w:pPr>
        <w:jc w:val="both"/>
        <w:rPr>
          <w:rFonts w:asciiTheme="majorHAnsi" w:hAnsiTheme="majorHAnsi" w:cs="Arial"/>
          <w:b/>
          <w:bCs/>
          <w:color w:val="000000"/>
        </w:rPr>
      </w:pPr>
    </w:p>
    <w:p w:rsidR="00893FBE" w:rsidRPr="00B35593" w:rsidRDefault="00893FBE" w:rsidP="00893FBE">
      <w:pPr>
        <w:jc w:val="both"/>
        <w:rPr>
          <w:rFonts w:asciiTheme="majorHAnsi" w:hAnsiTheme="majorHAnsi" w:cs="Arial"/>
          <w:b/>
          <w:bCs/>
          <w:color w:val="000000"/>
        </w:rPr>
      </w:pPr>
    </w:p>
    <w:p w:rsidR="00893FBE" w:rsidRPr="00B35593" w:rsidRDefault="00893FBE" w:rsidP="00893FBE">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893FBE" w:rsidRPr="00B35593" w:rsidRDefault="00893FBE" w:rsidP="00893FBE">
      <w:pPr>
        <w:tabs>
          <w:tab w:val="left" w:pos="3290"/>
        </w:tabs>
        <w:jc w:val="both"/>
        <w:rPr>
          <w:rFonts w:asciiTheme="majorHAnsi" w:hAnsiTheme="majorHAnsi" w:cs="Arial"/>
          <w:color w:val="000000"/>
        </w:rPr>
      </w:pPr>
    </w:p>
    <w:p w:rsidR="00893FBE" w:rsidRPr="00B35593" w:rsidRDefault="00893FBE" w:rsidP="00893FBE">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893FBE" w:rsidRPr="00B35593" w:rsidRDefault="00893FBE" w:rsidP="00893FBE">
      <w:pPr>
        <w:tabs>
          <w:tab w:val="left" w:pos="3290"/>
        </w:tabs>
        <w:jc w:val="both"/>
        <w:rPr>
          <w:rFonts w:asciiTheme="majorHAnsi" w:hAnsiTheme="majorHAnsi" w:cs="Arial"/>
          <w:color w:val="000000"/>
          <w:lang w:val="sr-Latn-CS"/>
        </w:rPr>
      </w:pPr>
    </w:p>
    <w:p w:rsidR="00893FBE" w:rsidRPr="00B35593" w:rsidRDefault="00893FBE" w:rsidP="00893FBE">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150</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usluge: </w:t>
      </w:r>
      <w:r>
        <w:rPr>
          <w:rFonts w:asciiTheme="majorHAnsi" w:hAnsiTheme="majorHAnsi"/>
          <w:b/>
          <w:bCs/>
        </w:rPr>
        <w:t>Opravka motora 413 V,</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893FBE" w:rsidRPr="00B35593" w:rsidRDefault="00893FBE" w:rsidP="00893FBE">
      <w:pPr>
        <w:tabs>
          <w:tab w:val="left" w:pos="3290"/>
        </w:tabs>
        <w:jc w:val="both"/>
        <w:rPr>
          <w:rFonts w:asciiTheme="majorHAnsi" w:hAnsiTheme="majorHAnsi" w:cs="Arial"/>
          <w:color w:val="000000"/>
        </w:rPr>
      </w:pPr>
    </w:p>
    <w:p w:rsidR="00893FBE" w:rsidRPr="00B35593" w:rsidRDefault="00893FBE" w:rsidP="00893FBE">
      <w:pPr>
        <w:tabs>
          <w:tab w:val="left" w:pos="3290"/>
        </w:tabs>
        <w:jc w:val="both"/>
        <w:rPr>
          <w:rFonts w:asciiTheme="majorHAnsi" w:hAnsiTheme="majorHAnsi" w:cs="Arial"/>
          <w:color w:val="000000"/>
        </w:rPr>
      </w:pPr>
    </w:p>
    <w:p w:rsidR="00893FBE" w:rsidRPr="00B35593" w:rsidRDefault="00220760" w:rsidP="00893FBE">
      <w:pPr>
        <w:tabs>
          <w:tab w:val="left" w:pos="3290"/>
        </w:tabs>
        <w:ind w:firstLine="1134"/>
        <w:jc w:val="right"/>
        <w:rPr>
          <w:rFonts w:asciiTheme="majorHAnsi" w:hAnsiTheme="majorHAnsi" w:cs="Arial"/>
          <w:color w:val="000000"/>
        </w:rPr>
      </w:pPr>
      <w:r>
        <w:rPr>
          <w:rFonts w:asciiTheme="majorHAnsi" w:hAnsiTheme="majorHAnsi" w:cs="Arial"/>
          <w:color w:val="000000"/>
        </w:rPr>
        <w:t xml:space="preserve">Ovlašćeno lice naručioca: </w:t>
      </w:r>
      <w:r>
        <w:rPr>
          <w:rFonts w:asciiTheme="majorHAnsi" w:hAnsiTheme="majorHAnsi" w:cs="Arial"/>
          <w:color w:val="000000"/>
        </w:rPr>
        <w:tab/>
        <w:t>VD</w:t>
      </w:r>
      <w:r w:rsidR="00893FBE" w:rsidRPr="00B35593">
        <w:rPr>
          <w:rFonts w:asciiTheme="majorHAnsi" w:hAnsiTheme="majorHAnsi" w:cs="Arial"/>
          <w:color w:val="000000"/>
        </w:rPr>
        <w:t xml:space="preserve"> Izvršnog direktora</w:t>
      </w:r>
      <w:r w:rsidR="00893FBE">
        <w:rPr>
          <w:rFonts w:asciiTheme="majorHAnsi" w:hAnsiTheme="majorHAnsi" w:cs="Arial"/>
          <w:color w:val="000000"/>
        </w:rPr>
        <w:t>:</w:t>
      </w:r>
      <w:r w:rsidR="00893FBE" w:rsidRPr="00B35593">
        <w:rPr>
          <w:rFonts w:asciiTheme="majorHAnsi" w:hAnsiTheme="majorHAnsi" w:cs="Arial"/>
          <w:color w:val="000000"/>
        </w:rPr>
        <w:t xml:space="preserve"> </w:t>
      </w:r>
      <w:r w:rsidR="00893FBE" w:rsidRPr="00B35593">
        <w:rPr>
          <w:rFonts w:asciiTheme="majorHAnsi" w:hAnsiTheme="majorHAnsi" w:cs="Arial"/>
          <w:b/>
          <w:color w:val="000000"/>
        </w:rPr>
        <w:t>Zdravko Medenica</w:t>
      </w:r>
      <w:r w:rsidR="00893FBE" w:rsidRPr="00B35593">
        <w:rPr>
          <w:rFonts w:asciiTheme="majorHAnsi" w:hAnsiTheme="majorHAnsi" w:cs="Arial"/>
          <w:color w:val="000000"/>
        </w:rPr>
        <w:t xml:space="preserve">  </w:t>
      </w:r>
      <w:r w:rsidR="00893FBE">
        <w:rPr>
          <w:rFonts w:asciiTheme="majorHAnsi" w:hAnsiTheme="majorHAnsi" w:cs="Arial"/>
          <w:color w:val="000000"/>
        </w:rPr>
        <w:t>_______</w:t>
      </w:r>
      <w:r w:rsidR="00893FBE" w:rsidRPr="00B35593">
        <w:rPr>
          <w:rFonts w:asciiTheme="majorHAnsi" w:hAnsiTheme="majorHAnsi" w:cs="Arial"/>
          <w:color w:val="000000"/>
        </w:rPr>
        <w:t>_________________</w:t>
      </w:r>
    </w:p>
    <w:p w:rsidR="00893FBE" w:rsidRDefault="00893FBE" w:rsidP="00893FBE">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893FBE" w:rsidRPr="00B35593" w:rsidRDefault="00893FBE" w:rsidP="00893FBE">
      <w:pPr>
        <w:tabs>
          <w:tab w:val="left" w:pos="3290"/>
        </w:tabs>
        <w:ind w:left="5664" w:firstLine="708"/>
        <w:jc w:val="center"/>
        <w:rPr>
          <w:rFonts w:asciiTheme="majorHAnsi" w:hAnsiTheme="majorHAnsi" w:cs="Arial"/>
          <w:i/>
          <w:iCs/>
          <w:color w:val="000000"/>
          <w:sz w:val="10"/>
          <w:szCs w:val="10"/>
        </w:rPr>
      </w:pPr>
    </w:p>
    <w:p w:rsidR="00893FBE" w:rsidRDefault="00893FBE" w:rsidP="00893FBE">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893FBE" w:rsidRPr="00B35593" w:rsidRDefault="00893FBE" w:rsidP="00893FBE">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893FBE" w:rsidRDefault="00893FBE" w:rsidP="00893FBE">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893FBE" w:rsidRPr="00B35593" w:rsidRDefault="00893FBE" w:rsidP="00893FBE">
      <w:pPr>
        <w:tabs>
          <w:tab w:val="left" w:pos="3290"/>
        </w:tabs>
        <w:ind w:left="5664" w:firstLine="708"/>
        <w:jc w:val="center"/>
        <w:rPr>
          <w:rFonts w:asciiTheme="majorHAnsi" w:hAnsiTheme="majorHAnsi" w:cs="Arial"/>
          <w:i/>
          <w:iCs/>
          <w:color w:val="000000"/>
          <w:sz w:val="10"/>
          <w:szCs w:val="10"/>
        </w:rPr>
      </w:pPr>
    </w:p>
    <w:p w:rsidR="00893FBE" w:rsidRDefault="00893FBE" w:rsidP="00893FBE">
      <w:pPr>
        <w:jc w:val="both"/>
        <w:rPr>
          <w:rFonts w:asciiTheme="majorHAnsi" w:hAnsiTheme="majorHAnsi" w:cs="Arial"/>
          <w:color w:val="000000"/>
        </w:rPr>
      </w:pPr>
      <w:r w:rsidRPr="00B35593">
        <w:rPr>
          <w:rFonts w:asciiTheme="majorHAnsi" w:hAnsiTheme="majorHAnsi" w:cs="Arial"/>
          <w:color w:val="000000"/>
        </w:rPr>
        <w:t xml:space="preserve">Lice koje je učestvovalo u planiranju javne nabavke: </w:t>
      </w:r>
      <w:r w:rsidR="00220760">
        <w:rPr>
          <w:rFonts w:asciiTheme="majorHAnsi" w:hAnsiTheme="majorHAnsi" w:cs="Arial"/>
          <w:color w:val="000000"/>
        </w:rPr>
        <w:t xml:space="preserve">VD </w:t>
      </w:r>
      <w:r>
        <w:rPr>
          <w:rFonts w:asciiTheme="majorHAnsi" w:hAnsiTheme="majorHAnsi" w:cs="Arial"/>
          <w:color w:val="000000"/>
        </w:rPr>
        <w:t>d</w:t>
      </w:r>
      <w:r w:rsidRPr="00B35593">
        <w:rPr>
          <w:rFonts w:asciiTheme="majorHAnsi" w:hAnsiTheme="majorHAnsi" w:cs="Arial"/>
          <w:color w:val="000000"/>
        </w:rPr>
        <w:t>irektor</w:t>
      </w:r>
      <w:r>
        <w:rPr>
          <w:rFonts w:asciiTheme="majorHAnsi" w:hAnsiTheme="majorHAnsi" w:cs="Arial"/>
          <w:color w:val="000000"/>
        </w:rPr>
        <w:t>a</w:t>
      </w:r>
      <w:r w:rsidRPr="00B35593">
        <w:rPr>
          <w:rFonts w:asciiTheme="majorHAnsi" w:hAnsiTheme="majorHAnsi" w:cs="Arial"/>
          <w:color w:val="000000"/>
        </w:rPr>
        <w:t xml:space="preserve"> Sektora </w:t>
      </w:r>
      <w:r w:rsidRPr="00092236">
        <w:rPr>
          <w:rFonts w:asciiTheme="majorHAnsi" w:hAnsiTheme="majorHAnsi"/>
          <w:sz w:val="23"/>
          <w:szCs w:val="23"/>
        </w:rPr>
        <w:t>Sektora za održavanje građevinske infrastrukture</w:t>
      </w:r>
      <w:r>
        <w:rPr>
          <w:rFonts w:asciiTheme="majorHAnsi" w:hAnsiTheme="majorHAnsi" w:cs="Arial"/>
          <w:color w:val="000000"/>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F71D24">
        <w:rPr>
          <w:rFonts w:asciiTheme="majorHAnsi" w:hAnsiTheme="majorHAnsi"/>
          <w:b/>
        </w:rPr>
        <w:t>Tatijana Bulatović</w:t>
      </w:r>
      <w:r w:rsidRPr="00A8268D">
        <w:rPr>
          <w:rFonts w:asciiTheme="majorHAnsi" w:hAnsiTheme="majorHAnsi"/>
          <w:i/>
        </w:rPr>
        <w:t xml:space="preserve">, </w:t>
      </w:r>
    </w:p>
    <w:p w:rsidR="00893FBE" w:rsidRPr="00092236" w:rsidRDefault="00893FBE" w:rsidP="00893FBE">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893FBE" w:rsidRDefault="00893FBE" w:rsidP="00893FBE">
      <w:pPr>
        <w:ind w:left="6372"/>
        <w:jc w:val="center"/>
        <w:rPr>
          <w:rFonts w:asciiTheme="majorHAnsi" w:hAnsiTheme="majorHAnsi" w:cs="Arial"/>
          <w:i/>
          <w:iCs/>
          <w:color w:val="000000"/>
        </w:rPr>
      </w:pPr>
      <w:r w:rsidRPr="00B35593">
        <w:rPr>
          <w:rFonts w:asciiTheme="majorHAnsi" w:hAnsiTheme="majorHAnsi" w:cs="Arial"/>
          <w:i/>
          <w:iCs/>
          <w:color w:val="000000"/>
        </w:rPr>
        <w:t>s.r.</w:t>
      </w:r>
    </w:p>
    <w:p w:rsidR="00893FBE" w:rsidRPr="00B35593" w:rsidRDefault="00893FBE" w:rsidP="00893FBE">
      <w:pPr>
        <w:ind w:left="6372"/>
        <w:jc w:val="center"/>
        <w:rPr>
          <w:rFonts w:asciiTheme="majorHAnsi" w:hAnsiTheme="majorHAnsi" w:cs="Arial"/>
          <w:i/>
          <w:iCs/>
          <w:color w:val="000000"/>
        </w:rPr>
      </w:pPr>
    </w:p>
    <w:p w:rsidR="00893FBE" w:rsidRPr="00B35593" w:rsidRDefault="00893FBE" w:rsidP="00893FBE">
      <w:pPr>
        <w:tabs>
          <w:tab w:val="left" w:pos="3290"/>
        </w:tabs>
        <w:jc w:val="right"/>
        <w:rPr>
          <w:rFonts w:asciiTheme="majorHAnsi" w:hAnsiTheme="majorHAnsi" w:cs="Arial"/>
          <w:iCs/>
          <w:color w:val="000000"/>
        </w:rPr>
      </w:pPr>
    </w:p>
    <w:p w:rsidR="007D27F0" w:rsidRDefault="00893FBE" w:rsidP="00893FBE">
      <w:pPr>
        <w:tabs>
          <w:tab w:val="left" w:pos="3290"/>
        </w:tabs>
        <w:rPr>
          <w:rFonts w:asciiTheme="majorHAnsi" w:hAnsiTheme="majorHAnsi" w:cs="Arial"/>
          <w:color w:val="000000"/>
        </w:rPr>
      </w:pPr>
      <w:r w:rsidRPr="007D27F0">
        <w:rPr>
          <w:rFonts w:asciiTheme="majorHAnsi" w:hAnsiTheme="majorHAnsi" w:cs="Arial"/>
          <w:iCs/>
          <w:color w:val="000000"/>
          <w:sz w:val="21"/>
          <w:szCs w:val="21"/>
        </w:rPr>
        <w:t xml:space="preserve">Predsjednik komisije </w:t>
      </w:r>
      <w:r w:rsidRPr="007D27F0">
        <w:rPr>
          <w:rFonts w:asciiTheme="majorHAnsi" w:hAnsiTheme="majorHAnsi" w:cs="Arial"/>
          <w:sz w:val="21"/>
          <w:szCs w:val="21"/>
        </w:rPr>
        <w:t>za sprovođenje postupka javne nabavk</w:t>
      </w:r>
      <w:r w:rsidRPr="007D27F0">
        <w:rPr>
          <w:rFonts w:asciiTheme="majorHAnsi" w:hAnsiTheme="majorHAnsi" w:cs="Arial"/>
          <w:iCs/>
          <w:color w:val="000000"/>
          <w:sz w:val="21"/>
          <w:szCs w:val="21"/>
        </w:rPr>
        <w:t>e:</w:t>
      </w:r>
      <w:r w:rsidRPr="00B35593">
        <w:rPr>
          <w:rFonts w:asciiTheme="majorHAnsi" w:hAnsiTheme="majorHAnsi" w:cs="Arial"/>
          <w:iCs/>
          <w:color w:val="000000"/>
          <w:sz w:val="23"/>
          <w:szCs w:val="23"/>
        </w:rPr>
        <w:t xml:space="preserve"> </w:t>
      </w:r>
      <w:r w:rsidRPr="00092236">
        <w:rPr>
          <w:rFonts w:asciiTheme="majorHAnsi" w:hAnsiTheme="majorHAnsi" w:cstheme="minorHAnsi"/>
          <w:b/>
        </w:rPr>
        <w:t>Filip Janković</w:t>
      </w:r>
      <w:r>
        <w:rPr>
          <w:rFonts w:asciiTheme="majorHAnsi" w:hAnsiTheme="majorHAnsi" w:cstheme="minorHAnsi"/>
          <w:b/>
        </w:rPr>
        <w:t>,</w:t>
      </w:r>
      <w:r w:rsidRPr="009954E1">
        <w:rPr>
          <w:rFonts w:asciiTheme="majorHAnsi" w:hAnsiTheme="majorHAnsi" w:cstheme="minorHAnsi"/>
          <w:b/>
        </w:rPr>
        <w:t xml:space="preserve"> </w:t>
      </w:r>
      <w:r w:rsidRPr="00092236">
        <w:rPr>
          <w:rFonts w:asciiTheme="majorHAnsi" w:hAnsiTheme="majorHAnsi" w:cstheme="minorHAnsi"/>
          <w:sz w:val="19"/>
          <w:szCs w:val="19"/>
        </w:rPr>
        <w:t>spec.sci.pravnih nauka</w:t>
      </w:r>
      <w:r>
        <w:rPr>
          <w:rFonts w:asciiTheme="majorHAnsi" w:hAnsiTheme="majorHAnsi" w:cs="Arial"/>
          <w:color w:val="000000"/>
        </w:rPr>
        <w:t xml:space="preserve"> </w:t>
      </w:r>
    </w:p>
    <w:p w:rsidR="00893FBE" w:rsidRPr="00B35593" w:rsidRDefault="007D27F0" w:rsidP="00893FBE">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893FBE">
        <w:rPr>
          <w:rFonts w:asciiTheme="majorHAnsi" w:hAnsiTheme="majorHAnsi" w:cs="Arial"/>
          <w:color w:val="000000"/>
        </w:rPr>
        <w:t>_________________</w:t>
      </w:r>
      <w:r w:rsidR="00893FBE" w:rsidRPr="00B35593">
        <w:rPr>
          <w:rFonts w:asciiTheme="majorHAnsi" w:hAnsiTheme="majorHAnsi" w:cs="Arial"/>
          <w:color w:val="000000"/>
        </w:rPr>
        <w:t>________________</w:t>
      </w:r>
    </w:p>
    <w:p w:rsidR="00893FBE" w:rsidRDefault="00893FBE" w:rsidP="00893FBE">
      <w:pPr>
        <w:ind w:left="6372"/>
        <w:jc w:val="center"/>
        <w:rPr>
          <w:rFonts w:asciiTheme="majorHAnsi" w:hAnsiTheme="majorHAnsi" w:cs="Arial"/>
          <w:i/>
          <w:iCs/>
          <w:color w:val="000000"/>
        </w:rPr>
      </w:pPr>
      <w:r w:rsidRPr="00B35593">
        <w:rPr>
          <w:rFonts w:asciiTheme="majorHAnsi" w:hAnsiTheme="majorHAnsi" w:cs="Arial"/>
          <w:i/>
          <w:iCs/>
          <w:color w:val="000000"/>
        </w:rPr>
        <w:t>s.r.</w:t>
      </w:r>
    </w:p>
    <w:p w:rsidR="00893FBE" w:rsidRPr="00B35593" w:rsidRDefault="00893FBE" w:rsidP="00893FBE">
      <w:pPr>
        <w:ind w:left="6372"/>
        <w:jc w:val="center"/>
        <w:rPr>
          <w:rFonts w:asciiTheme="majorHAnsi" w:hAnsiTheme="majorHAnsi" w:cs="Arial"/>
          <w:i/>
          <w:iCs/>
          <w:color w:val="000000"/>
          <w:sz w:val="10"/>
          <w:szCs w:val="10"/>
        </w:rPr>
      </w:pPr>
    </w:p>
    <w:p w:rsidR="00893FBE" w:rsidRPr="00B35593" w:rsidRDefault="00893FBE" w:rsidP="007D27F0">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007D27F0">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893FBE" w:rsidRPr="00B35593" w:rsidRDefault="007D27F0" w:rsidP="00893FBE">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893FBE" w:rsidRPr="00B35593">
        <w:rPr>
          <w:rFonts w:asciiTheme="majorHAnsi" w:hAnsiTheme="majorHAnsi" w:cs="Arial"/>
          <w:color w:val="000000"/>
        </w:rPr>
        <w:tab/>
        <w:t>________________</w:t>
      </w:r>
      <w:r w:rsidR="00893FBE">
        <w:rPr>
          <w:rFonts w:asciiTheme="majorHAnsi" w:hAnsiTheme="majorHAnsi" w:cs="Arial"/>
          <w:color w:val="000000"/>
        </w:rPr>
        <w:t>__________</w:t>
      </w:r>
    </w:p>
    <w:p w:rsidR="00893FBE" w:rsidRDefault="00893FBE" w:rsidP="00893FBE">
      <w:pPr>
        <w:ind w:left="6372"/>
        <w:jc w:val="center"/>
        <w:rPr>
          <w:rFonts w:asciiTheme="majorHAnsi" w:hAnsiTheme="majorHAnsi" w:cs="Arial"/>
          <w:i/>
          <w:iCs/>
          <w:color w:val="000000"/>
        </w:rPr>
      </w:pPr>
      <w:r w:rsidRPr="00B35593">
        <w:rPr>
          <w:rFonts w:asciiTheme="majorHAnsi" w:hAnsiTheme="majorHAnsi" w:cs="Arial"/>
          <w:i/>
          <w:iCs/>
          <w:color w:val="000000"/>
        </w:rPr>
        <w:t>s.r.</w:t>
      </w:r>
    </w:p>
    <w:p w:rsidR="00893FBE" w:rsidRPr="00B35593" w:rsidRDefault="00893FBE" w:rsidP="00893FBE">
      <w:pPr>
        <w:ind w:left="6372"/>
        <w:jc w:val="center"/>
        <w:rPr>
          <w:rFonts w:asciiTheme="majorHAnsi" w:hAnsiTheme="majorHAnsi" w:cs="Arial"/>
          <w:i/>
          <w:iCs/>
          <w:color w:val="000000"/>
          <w:sz w:val="10"/>
          <w:szCs w:val="10"/>
        </w:rPr>
      </w:pPr>
    </w:p>
    <w:p w:rsidR="00893FBE" w:rsidRPr="00B35593" w:rsidRDefault="00893FBE" w:rsidP="00893FBE">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9222DD">
        <w:rPr>
          <w:rFonts w:asciiTheme="majorHAnsi" w:hAnsiTheme="majorHAnsi"/>
          <w:b/>
        </w:rPr>
        <w:t xml:space="preserve"> </w:t>
      </w:r>
      <w:r>
        <w:rPr>
          <w:rFonts w:asciiTheme="majorHAnsi" w:hAnsiTheme="majorHAnsi"/>
          <w:b/>
          <w:i/>
        </w:rPr>
        <w:t>Ilija Janković</w:t>
      </w:r>
      <w:r w:rsidRPr="008D6EA8">
        <w:rPr>
          <w:rFonts w:asciiTheme="majorHAnsi" w:hAnsiTheme="majorHAnsi"/>
        </w:rPr>
        <w:t>,</w:t>
      </w:r>
      <w:r w:rsidRPr="00E1665D">
        <w:rPr>
          <w:rFonts w:asciiTheme="majorHAnsi" w:hAnsiTheme="majorHAnsi"/>
        </w:rPr>
        <w:t xml:space="preserve"> </w:t>
      </w:r>
      <w:r>
        <w:rPr>
          <w:rFonts w:asciiTheme="majorHAnsi" w:hAnsiTheme="majorHAnsi"/>
        </w:rPr>
        <w:t>dipl.maš.ing</w:t>
      </w:r>
    </w:p>
    <w:p w:rsidR="00893FBE" w:rsidRPr="00B35593" w:rsidRDefault="00893FBE" w:rsidP="00893FBE">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r>
        <w:rPr>
          <w:rFonts w:asciiTheme="majorHAnsi" w:hAnsiTheme="majorHAnsi" w:cs="Arial"/>
          <w:color w:val="000000"/>
        </w:rPr>
        <w:t>__________</w:t>
      </w:r>
    </w:p>
    <w:p w:rsidR="00893FBE" w:rsidRDefault="00893FBE" w:rsidP="00893FBE">
      <w:pPr>
        <w:ind w:left="6372"/>
        <w:jc w:val="center"/>
        <w:rPr>
          <w:rFonts w:asciiTheme="majorHAnsi" w:hAnsiTheme="majorHAnsi" w:cs="Arial"/>
          <w:i/>
          <w:iCs/>
          <w:color w:val="000000"/>
        </w:rPr>
      </w:pPr>
      <w:r w:rsidRPr="00B35593">
        <w:rPr>
          <w:rFonts w:asciiTheme="majorHAnsi" w:hAnsiTheme="majorHAnsi" w:cs="Arial"/>
          <w:i/>
          <w:iCs/>
          <w:color w:val="000000"/>
        </w:rPr>
        <w:t>s.r.</w:t>
      </w:r>
    </w:p>
    <w:p w:rsidR="00893FBE" w:rsidRPr="00B35593" w:rsidRDefault="00893FBE" w:rsidP="00893FBE">
      <w:pPr>
        <w:ind w:left="6372"/>
        <w:jc w:val="center"/>
        <w:rPr>
          <w:rFonts w:asciiTheme="majorHAnsi" w:hAnsiTheme="majorHAnsi" w:cs="Arial"/>
          <w:i/>
          <w:iCs/>
          <w:color w:val="000000"/>
          <w:sz w:val="10"/>
          <w:szCs w:val="10"/>
        </w:rPr>
      </w:pPr>
    </w:p>
    <w:p w:rsidR="00893FBE" w:rsidRDefault="00893FBE" w:rsidP="00893FBE">
      <w:pPr>
        <w:ind w:left="6372"/>
        <w:jc w:val="center"/>
        <w:rPr>
          <w:rFonts w:asciiTheme="majorHAnsi" w:hAnsiTheme="majorHAnsi" w:cs="Arial"/>
          <w:i/>
          <w:iCs/>
          <w:color w:val="000000"/>
          <w:sz w:val="10"/>
          <w:szCs w:val="10"/>
        </w:rPr>
      </w:pPr>
    </w:p>
    <w:p w:rsidR="00893FBE" w:rsidRPr="00B35593" w:rsidRDefault="00893FBE" w:rsidP="00893FBE">
      <w:pPr>
        <w:ind w:left="6372"/>
        <w:jc w:val="center"/>
        <w:rPr>
          <w:rFonts w:asciiTheme="majorHAnsi" w:hAnsiTheme="majorHAnsi" w:cs="Arial"/>
          <w:i/>
          <w:iCs/>
          <w:color w:val="000000"/>
          <w:sz w:val="10"/>
          <w:szCs w:val="10"/>
        </w:rPr>
      </w:pPr>
    </w:p>
    <w:p w:rsidR="00893FBE" w:rsidRPr="007D27F0" w:rsidRDefault="00893FBE" w:rsidP="00893FBE">
      <w:pPr>
        <w:tabs>
          <w:tab w:val="left" w:pos="3290"/>
        </w:tabs>
        <w:rPr>
          <w:rFonts w:asciiTheme="majorHAnsi" w:hAnsiTheme="majorHAnsi"/>
          <w:sz w:val="22"/>
          <w:szCs w:val="22"/>
        </w:rPr>
      </w:pPr>
      <w:r w:rsidRPr="00092236">
        <w:rPr>
          <w:rFonts w:asciiTheme="majorHAnsi" w:hAnsiTheme="majorHAnsi" w:cs="Arial"/>
          <w:iCs/>
          <w:color w:val="000000"/>
          <w:sz w:val="20"/>
          <w:szCs w:val="20"/>
        </w:rPr>
        <w:t xml:space="preserve">Zamjenik predsjednika komisije </w:t>
      </w:r>
      <w:r w:rsidRPr="00092236">
        <w:rPr>
          <w:rFonts w:asciiTheme="majorHAnsi" w:hAnsiTheme="majorHAnsi" w:cs="Arial"/>
          <w:sz w:val="20"/>
          <w:szCs w:val="20"/>
        </w:rPr>
        <w:t>za sprovođenje postupka javne nabavk</w:t>
      </w:r>
      <w:r w:rsidRPr="00092236">
        <w:rPr>
          <w:rFonts w:asciiTheme="majorHAnsi" w:hAnsiTheme="majorHAnsi" w:cs="Arial"/>
          <w:iCs/>
          <w:color w:val="000000"/>
          <w:sz w:val="20"/>
          <w:szCs w:val="20"/>
        </w:rPr>
        <w:t>e</w:t>
      </w:r>
      <w:r w:rsidRPr="00B35593">
        <w:rPr>
          <w:rFonts w:asciiTheme="majorHAnsi" w:hAnsiTheme="majorHAnsi" w:cs="Arial"/>
          <w:iCs/>
          <w:color w:val="000000"/>
        </w:rPr>
        <w:t>:</w:t>
      </w:r>
      <w:r w:rsidRPr="00521FA1">
        <w:rPr>
          <w:rFonts w:asciiTheme="majorHAnsi" w:hAnsiTheme="majorHAnsi" w:cstheme="minorHAnsi"/>
          <w:b/>
        </w:rPr>
        <w:t xml:space="preserve"> </w:t>
      </w:r>
      <w:r w:rsidRPr="007D27F0">
        <w:rPr>
          <w:rFonts w:asciiTheme="majorHAnsi" w:hAnsiTheme="majorHAnsi" w:cstheme="minorHAnsi"/>
          <w:b/>
          <w:sz w:val="22"/>
          <w:szCs w:val="22"/>
        </w:rPr>
        <w:t xml:space="preserve">Radmila Majić, </w:t>
      </w:r>
      <w:r w:rsidRPr="007D27F0">
        <w:rPr>
          <w:rFonts w:asciiTheme="majorHAnsi" w:hAnsiTheme="majorHAnsi" w:cstheme="minorHAnsi"/>
          <w:sz w:val="22"/>
          <w:szCs w:val="22"/>
        </w:rPr>
        <w:t>dipl. pravnik</w:t>
      </w:r>
    </w:p>
    <w:p w:rsidR="00893FBE" w:rsidRPr="00B35593" w:rsidRDefault="00893FBE" w:rsidP="00893FBE">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893FBE" w:rsidRDefault="00893FBE" w:rsidP="00893FBE">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Default="00AE32E9" w:rsidP="00B57567">
      <w:pPr>
        <w:ind w:left="6372"/>
        <w:jc w:val="center"/>
        <w:rPr>
          <w:rFonts w:asciiTheme="majorHAnsi" w:hAnsiTheme="majorHAnsi" w:cs="Arial"/>
          <w:i/>
          <w:iCs/>
          <w:color w:val="000000"/>
        </w:rPr>
      </w:pPr>
    </w:p>
    <w:p w:rsidR="008E4408" w:rsidRPr="0069260C" w:rsidRDefault="008E4408" w:rsidP="00B57567">
      <w:pPr>
        <w:jc w:val="both"/>
        <w:rPr>
          <w:rFonts w:asciiTheme="majorHAnsi" w:hAnsiTheme="majorHAnsi" w:cs="Arial"/>
          <w:b/>
          <w:bCs/>
          <w:color w:val="000000"/>
        </w:rPr>
      </w:pPr>
    </w:p>
    <w:p w:rsidR="008E4408" w:rsidRPr="0069260C" w:rsidRDefault="008E4408" w:rsidP="00B57567">
      <w:pPr>
        <w:keepNext/>
        <w:numPr>
          <w:ilvl w:val="0"/>
          <w:numId w:val="6"/>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t xml:space="preserve"> </w:t>
      </w:r>
      <w:bookmarkStart w:id="10" w:name="_Toc58309158"/>
      <w:r w:rsidRPr="0069260C">
        <w:rPr>
          <w:rFonts w:asciiTheme="majorHAnsi" w:hAnsiTheme="majorHAnsi" w:cs="Arial"/>
          <w:b/>
          <w:bCs/>
        </w:rPr>
        <w:t>UPUTSTVO O PRAVNOM SREDSTVU</w:t>
      </w:r>
      <w:bookmarkEnd w:id="10"/>
    </w:p>
    <w:p w:rsidR="008E4408" w:rsidRPr="0069260C" w:rsidRDefault="008E4408" w:rsidP="00B57567">
      <w:pPr>
        <w:tabs>
          <w:tab w:val="left" w:pos="5760"/>
        </w:tabs>
        <w:jc w:val="center"/>
        <w:rPr>
          <w:rFonts w:asciiTheme="majorHAnsi" w:hAnsiTheme="majorHAnsi" w:cs="Arial"/>
          <w:color w:val="000000"/>
        </w:rPr>
      </w:pPr>
    </w:p>
    <w:p w:rsidR="008E4408" w:rsidRPr="0069260C" w:rsidRDefault="008E4408" w:rsidP="00B57567">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8E4408" w:rsidRPr="0069260C" w:rsidRDefault="008E4408" w:rsidP="00B57567">
      <w:pPr>
        <w:tabs>
          <w:tab w:val="left" w:pos="5760"/>
        </w:tabs>
        <w:jc w:val="both"/>
        <w:rPr>
          <w:rFonts w:asciiTheme="majorHAnsi" w:hAnsiTheme="majorHAnsi" w:cs="Arial"/>
          <w:color w:val="000000"/>
        </w:rPr>
      </w:pPr>
    </w:p>
    <w:p w:rsidR="008E4408" w:rsidRPr="0069260C" w:rsidRDefault="008E4408" w:rsidP="00B57567">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Žalba koja nije podnesena na naprijed predviđeni način biće odbijena kao nedozvoljena.</w:t>
      </w:r>
    </w:p>
    <w:p w:rsidR="008E4408" w:rsidRPr="0069260C" w:rsidRDefault="008E4408" w:rsidP="00B57567">
      <w:pPr>
        <w:autoSpaceDE w:val="0"/>
        <w:autoSpaceDN w:val="0"/>
        <w:adjustRightInd w:val="0"/>
        <w:ind w:firstLine="567"/>
        <w:jc w:val="both"/>
        <w:rPr>
          <w:rFonts w:asciiTheme="majorHAnsi" w:hAnsiTheme="majorHAnsi" w:cs="Arial"/>
          <w:color w:val="000000"/>
        </w:rPr>
      </w:pPr>
    </w:p>
    <w:p w:rsidR="008E4408" w:rsidRPr="0069260C" w:rsidRDefault="008E4408" w:rsidP="00B57567">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E4408" w:rsidRPr="0069260C" w:rsidRDefault="008E4408" w:rsidP="00B57567">
      <w:pPr>
        <w:tabs>
          <w:tab w:val="left" w:pos="5760"/>
        </w:tabs>
        <w:ind w:firstLine="567"/>
        <w:jc w:val="both"/>
        <w:rPr>
          <w:rFonts w:asciiTheme="majorHAnsi" w:hAnsiTheme="majorHAnsi" w:cs="Arial"/>
          <w:color w:val="000000"/>
        </w:rPr>
      </w:pPr>
    </w:p>
    <w:p w:rsidR="008E4408" w:rsidRPr="0069260C" w:rsidRDefault="008E4408" w:rsidP="00B57567">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8E4408" w:rsidRPr="0069260C" w:rsidRDefault="008E4408" w:rsidP="00B57567">
      <w:pPr>
        <w:tabs>
          <w:tab w:val="left" w:pos="5760"/>
        </w:tabs>
        <w:ind w:firstLine="567"/>
        <w:jc w:val="both"/>
        <w:rPr>
          <w:rFonts w:asciiTheme="majorHAnsi" w:hAnsiTheme="majorHAnsi" w:cs="Arial"/>
          <w:color w:val="000000"/>
        </w:rPr>
      </w:pPr>
    </w:p>
    <w:p w:rsidR="008E4408" w:rsidRPr="0069260C" w:rsidRDefault="008E4408" w:rsidP="00B57567">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8E4408" w:rsidRPr="0069260C" w:rsidRDefault="008E4408" w:rsidP="00B57567">
      <w:pPr>
        <w:rPr>
          <w:rFonts w:asciiTheme="majorHAnsi" w:hAnsiTheme="majorHAnsi" w:cs="Arial"/>
          <w:color w:val="FF0000"/>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jc w:val="right"/>
        <w:rPr>
          <w:rFonts w:asciiTheme="majorHAnsi" w:hAnsiTheme="majorHAnsi" w:cs="Arial"/>
          <w:b/>
        </w:rPr>
      </w:pPr>
    </w:p>
    <w:p w:rsidR="008E4408" w:rsidRPr="0069260C" w:rsidRDefault="008E4408" w:rsidP="00B57567">
      <w:pPr>
        <w:rPr>
          <w:rFonts w:asciiTheme="majorHAnsi" w:hAnsiTheme="majorHAnsi" w:cs="Arial"/>
        </w:rPr>
      </w:pPr>
    </w:p>
    <w:p w:rsidR="008E4408" w:rsidRPr="0069260C" w:rsidRDefault="008E4408" w:rsidP="00B57567">
      <w:pPr>
        <w:jc w:val="right"/>
        <w:rPr>
          <w:rFonts w:asciiTheme="majorHAnsi" w:hAnsiTheme="majorHAnsi" w:cs="Arial"/>
          <w:b/>
          <w:sz w:val="22"/>
          <w:szCs w:val="22"/>
          <w:lang w:val="sr-Latn-RS"/>
        </w:rPr>
      </w:pPr>
    </w:p>
    <w:p w:rsidR="008E4408" w:rsidRPr="0069260C" w:rsidRDefault="008E4408" w:rsidP="00B57567">
      <w:pPr>
        <w:jc w:val="right"/>
        <w:rPr>
          <w:rFonts w:asciiTheme="majorHAnsi" w:hAnsiTheme="majorHAnsi" w:cs="Arial"/>
          <w:b/>
          <w:sz w:val="22"/>
          <w:szCs w:val="22"/>
          <w:lang w:val="sr-Latn-RS"/>
        </w:rPr>
      </w:pPr>
    </w:p>
    <w:p w:rsidR="008E4408" w:rsidRPr="0069260C" w:rsidRDefault="008E4408" w:rsidP="00B57567">
      <w:pPr>
        <w:jc w:val="right"/>
        <w:rPr>
          <w:rFonts w:asciiTheme="majorHAnsi" w:hAnsiTheme="majorHAnsi" w:cs="Arial"/>
          <w:b/>
          <w:sz w:val="22"/>
          <w:szCs w:val="22"/>
          <w:lang w:val="sr-Latn-RS"/>
        </w:rPr>
      </w:pPr>
    </w:p>
    <w:p w:rsidR="00F312B7" w:rsidRPr="0069260C" w:rsidRDefault="00F312B7" w:rsidP="00B57567">
      <w:pPr>
        <w:rPr>
          <w:rFonts w:asciiTheme="majorHAnsi" w:hAnsiTheme="majorHAnsi"/>
        </w:rPr>
      </w:pPr>
    </w:p>
    <w:sectPr w:rsidR="00F312B7" w:rsidRPr="0069260C" w:rsidSect="005162C9">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67" w:rsidRDefault="00906167" w:rsidP="008E4408">
      <w:r>
        <w:separator/>
      </w:r>
    </w:p>
  </w:endnote>
  <w:endnote w:type="continuationSeparator" w:id="0">
    <w:p w:rsidR="00906167" w:rsidRDefault="00906167" w:rsidP="008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64861"/>
      <w:docPartObj>
        <w:docPartGallery w:val="Page Numbers (Bottom of Page)"/>
        <w:docPartUnique/>
      </w:docPartObj>
    </w:sdtPr>
    <w:sdtEndPr>
      <w:rPr>
        <w:rFonts w:asciiTheme="majorHAnsi" w:hAnsiTheme="majorHAnsi"/>
        <w:sz w:val="22"/>
        <w:szCs w:val="22"/>
      </w:rPr>
    </w:sdtEndPr>
    <w:sdtContent>
      <w:sdt>
        <w:sdtPr>
          <w:rPr>
            <w:rFonts w:asciiTheme="majorHAnsi" w:hAnsiTheme="majorHAnsi"/>
            <w:sz w:val="22"/>
            <w:szCs w:val="22"/>
          </w:rPr>
          <w:id w:val="-1669238322"/>
          <w:docPartObj>
            <w:docPartGallery w:val="Page Numbers (Top of Page)"/>
            <w:docPartUnique/>
          </w:docPartObj>
        </w:sdtPr>
        <w:sdtEndPr/>
        <w:sdtContent>
          <w:p w:rsidR="007E39C6" w:rsidRPr="005162C9" w:rsidRDefault="007E39C6">
            <w:pPr>
              <w:pStyle w:val="Footer"/>
              <w:jc w:val="center"/>
              <w:rPr>
                <w:rFonts w:asciiTheme="majorHAnsi" w:hAnsiTheme="majorHAnsi"/>
                <w:sz w:val="22"/>
                <w:szCs w:val="22"/>
              </w:rPr>
            </w:pPr>
            <w:r w:rsidRPr="005162C9">
              <w:rPr>
                <w:rFonts w:asciiTheme="majorHAnsi" w:hAnsiTheme="majorHAnsi"/>
                <w:sz w:val="22"/>
                <w:szCs w:val="22"/>
              </w:rPr>
              <w:t xml:space="preserve">Page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PAGE </w:instrText>
            </w:r>
            <w:r w:rsidRPr="005162C9">
              <w:rPr>
                <w:rFonts w:asciiTheme="majorHAnsi" w:hAnsiTheme="majorHAnsi"/>
                <w:b/>
                <w:bCs/>
                <w:sz w:val="22"/>
                <w:szCs w:val="22"/>
              </w:rPr>
              <w:fldChar w:fldCharType="separate"/>
            </w:r>
            <w:r w:rsidR="00B02EBA">
              <w:rPr>
                <w:rFonts w:asciiTheme="majorHAnsi" w:hAnsiTheme="majorHAnsi"/>
                <w:b/>
                <w:bCs/>
                <w:noProof/>
                <w:sz w:val="22"/>
                <w:szCs w:val="22"/>
              </w:rPr>
              <w:t>2</w:t>
            </w:r>
            <w:r w:rsidRPr="005162C9">
              <w:rPr>
                <w:rFonts w:asciiTheme="majorHAnsi" w:hAnsiTheme="majorHAnsi"/>
                <w:b/>
                <w:bCs/>
                <w:sz w:val="22"/>
                <w:szCs w:val="22"/>
              </w:rPr>
              <w:fldChar w:fldCharType="end"/>
            </w:r>
            <w:r w:rsidRPr="005162C9">
              <w:rPr>
                <w:rFonts w:asciiTheme="majorHAnsi" w:hAnsiTheme="majorHAnsi"/>
                <w:sz w:val="22"/>
                <w:szCs w:val="22"/>
              </w:rPr>
              <w:t xml:space="preserve"> of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NUMPAGES  </w:instrText>
            </w:r>
            <w:r w:rsidRPr="005162C9">
              <w:rPr>
                <w:rFonts w:asciiTheme="majorHAnsi" w:hAnsiTheme="majorHAnsi"/>
                <w:b/>
                <w:bCs/>
                <w:sz w:val="22"/>
                <w:szCs w:val="22"/>
              </w:rPr>
              <w:fldChar w:fldCharType="separate"/>
            </w:r>
            <w:r w:rsidR="00B02EBA">
              <w:rPr>
                <w:rFonts w:asciiTheme="majorHAnsi" w:hAnsiTheme="majorHAnsi"/>
                <w:b/>
                <w:bCs/>
                <w:noProof/>
                <w:sz w:val="22"/>
                <w:szCs w:val="22"/>
              </w:rPr>
              <w:t>2</w:t>
            </w:r>
            <w:r w:rsidRPr="005162C9">
              <w:rPr>
                <w:rFonts w:asciiTheme="majorHAnsi" w:hAnsiTheme="majorHAnsi"/>
                <w:b/>
                <w:bCs/>
                <w:sz w:val="22"/>
                <w:szCs w:val="22"/>
              </w:rPr>
              <w:fldChar w:fldCharType="end"/>
            </w:r>
          </w:p>
        </w:sdtContent>
      </w:sdt>
    </w:sdtContent>
  </w:sdt>
  <w:p w:rsidR="007E39C6" w:rsidRDefault="007E3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67" w:rsidRDefault="00906167" w:rsidP="008E4408">
      <w:r>
        <w:separator/>
      </w:r>
    </w:p>
  </w:footnote>
  <w:footnote w:type="continuationSeparator" w:id="0">
    <w:p w:rsidR="00906167" w:rsidRDefault="00906167" w:rsidP="008E4408">
      <w:r>
        <w:continuationSeparator/>
      </w:r>
    </w:p>
  </w:footnote>
  <w:footnote w:id="1">
    <w:p w:rsidR="007E39C6" w:rsidRPr="00367536" w:rsidRDefault="007E39C6" w:rsidP="008E4408">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7E39C6" w:rsidRPr="002E211C" w:rsidRDefault="007E39C6" w:rsidP="008E4408">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7E39C6" w:rsidRPr="005D5095" w:rsidRDefault="007E39C6" w:rsidP="008E4408">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7E39C6" w:rsidRPr="005D5095" w:rsidRDefault="007E39C6" w:rsidP="008E4408">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7E39C6" w:rsidRPr="002E4B68" w:rsidRDefault="007E39C6"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7E39C6" w:rsidRPr="000365E1" w:rsidRDefault="007E39C6" w:rsidP="008E4408">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7E39C6" w:rsidRPr="002E211C" w:rsidRDefault="007E39C6" w:rsidP="008E4408">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8">
    <w:p w:rsidR="007E39C6" w:rsidRPr="00761A17" w:rsidRDefault="007E39C6" w:rsidP="008E4408">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9">
    <w:p w:rsidR="007E39C6" w:rsidRPr="0099622E" w:rsidRDefault="007E39C6" w:rsidP="008E4408">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A4A"/>
    <w:multiLevelType w:val="hybridMultilevel"/>
    <w:tmpl w:val="CAD61172"/>
    <w:lvl w:ilvl="0" w:tplc="92066D2E">
      <w:start w:val="3"/>
      <w:numFmt w:val="decimal"/>
      <w:lvlText w:val="%1."/>
      <w:lvlJc w:val="left"/>
      <w:pPr>
        <w:ind w:left="36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32C662C"/>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
    <w:nsid w:val="086953F5"/>
    <w:multiLevelType w:val="hybridMultilevel"/>
    <w:tmpl w:val="833064E6"/>
    <w:lvl w:ilvl="0" w:tplc="F18E9804">
      <w:start w:val="2"/>
      <w:numFmt w:val="decimal"/>
      <w:lvlText w:val="%1."/>
      <w:lvlJc w:val="left"/>
      <w:pPr>
        <w:ind w:left="36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1570C"/>
    <w:multiLevelType w:val="hybridMultilevel"/>
    <w:tmpl w:val="2BC0E756"/>
    <w:lvl w:ilvl="0" w:tplc="73C01834">
      <w:start w:val="1"/>
      <w:numFmt w:val="decimal"/>
      <w:lvlText w:val="%1."/>
      <w:lvlJc w:val="left"/>
      <w:pPr>
        <w:ind w:left="720" w:hanging="360"/>
      </w:pPr>
      <w:rPr>
        <w:rFonts w:hint="default"/>
        <w:b w:val="0"/>
        <w:i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113F4A7B"/>
    <w:multiLevelType w:val="hybridMultilevel"/>
    <w:tmpl w:val="E5D0D808"/>
    <w:lvl w:ilvl="0" w:tplc="85A6BA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8105797"/>
    <w:multiLevelType w:val="hybridMultilevel"/>
    <w:tmpl w:val="6E9CBB32"/>
    <w:lvl w:ilvl="0" w:tplc="80ACD770">
      <w:start w:val="2"/>
      <w:numFmt w:val="bullet"/>
      <w:lvlText w:val="-"/>
      <w:lvlJc w:val="left"/>
      <w:pPr>
        <w:ind w:left="360" w:hanging="360"/>
      </w:pPr>
      <w:rPr>
        <w:rFonts w:ascii="Cambria" w:eastAsia="Times New Roman" w:hAnsi="Cambria"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8">
    <w:nsid w:val="1BA11758"/>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321B6154"/>
    <w:multiLevelType w:val="hybridMultilevel"/>
    <w:tmpl w:val="48D6B8BC"/>
    <w:lvl w:ilvl="0" w:tplc="BCF6DBDE">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A0F43"/>
    <w:multiLevelType w:val="hybridMultilevel"/>
    <w:tmpl w:val="833064E6"/>
    <w:lvl w:ilvl="0" w:tplc="F18E9804">
      <w:start w:val="2"/>
      <w:numFmt w:val="decimal"/>
      <w:lvlText w:val="%1."/>
      <w:lvlJc w:val="left"/>
      <w:pPr>
        <w:ind w:left="36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390D5AEB"/>
    <w:multiLevelType w:val="hybridMultilevel"/>
    <w:tmpl w:val="3434FE32"/>
    <w:lvl w:ilvl="0" w:tplc="8AE2604C">
      <w:start w:val="3"/>
      <w:numFmt w:val="decimal"/>
      <w:lvlText w:val="%1."/>
      <w:lvlJc w:val="left"/>
      <w:pPr>
        <w:ind w:left="360" w:hanging="360"/>
      </w:pPr>
      <w:rPr>
        <w:rFonts w:asciiTheme="majorHAnsi" w:hAnsiTheme="majorHAnsi"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2C34D4"/>
    <w:multiLevelType w:val="hybridMultilevel"/>
    <w:tmpl w:val="6C6ABB2C"/>
    <w:lvl w:ilvl="0" w:tplc="B0982F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97C4B"/>
    <w:multiLevelType w:val="hybridMultilevel"/>
    <w:tmpl w:val="F7CC0684"/>
    <w:lvl w:ilvl="0" w:tplc="6220D7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3B43D0"/>
    <w:multiLevelType w:val="hybridMultilevel"/>
    <w:tmpl w:val="4252B984"/>
    <w:lvl w:ilvl="0" w:tplc="9C3C4BBE">
      <w:start w:val="3"/>
      <w:numFmt w:val="bullet"/>
      <w:lvlText w:val="-"/>
      <w:lvlJc w:val="left"/>
      <w:pPr>
        <w:ind w:left="720" w:hanging="360"/>
      </w:pPr>
      <w:rPr>
        <w:rFonts w:ascii="Cambria" w:eastAsia="Times New Roman" w:hAnsi="Cambria" w:cs="Times New Roman" w:hint="default"/>
        <w:b/>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720498"/>
    <w:multiLevelType w:val="hybridMultilevel"/>
    <w:tmpl w:val="D71CF674"/>
    <w:lvl w:ilvl="0" w:tplc="3BB02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67201D"/>
    <w:multiLevelType w:val="hybridMultilevel"/>
    <w:tmpl w:val="E2D6D720"/>
    <w:lvl w:ilvl="0" w:tplc="544A280C">
      <w:start w:val="1"/>
      <w:numFmt w:val="decimal"/>
      <w:lvlText w:val="%1."/>
      <w:lvlJc w:val="left"/>
      <w:pPr>
        <w:ind w:left="36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nsid w:val="66A220BD"/>
    <w:multiLevelType w:val="hybridMultilevel"/>
    <w:tmpl w:val="C4B62B2E"/>
    <w:lvl w:ilvl="0" w:tplc="9C584DA2">
      <w:start w:val="1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120794"/>
    <w:multiLevelType w:val="hybridMultilevel"/>
    <w:tmpl w:val="B19E6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0059EB"/>
    <w:multiLevelType w:val="hybridMultilevel"/>
    <w:tmpl w:val="7DEC3E58"/>
    <w:lvl w:ilvl="0" w:tplc="282EE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F364B7"/>
    <w:multiLevelType w:val="hybridMultilevel"/>
    <w:tmpl w:val="5C882F8E"/>
    <w:lvl w:ilvl="0" w:tplc="0A0E3382">
      <w:start w:val="1"/>
      <w:numFmt w:val="decimal"/>
      <w:lvlText w:val="%1."/>
      <w:lvlJc w:val="left"/>
      <w:pPr>
        <w:ind w:left="-56" w:hanging="360"/>
      </w:pPr>
      <w:rPr>
        <w:rFonts w:hint="default"/>
        <w:b/>
      </w:rPr>
    </w:lvl>
    <w:lvl w:ilvl="1" w:tplc="04090019" w:tentative="1">
      <w:start w:val="1"/>
      <w:numFmt w:val="lowerLetter"/>
      <w:lvlText w:val="%2."/>
      <w:lvlJc w:val="left"/>
      <w:pPr>
        <w:ind w:left="664" w:hanging="360"/>
      </w:pPr>
    </w:lvl>
    <w:lvl w:ilvl="2" w:tplc="0409001B" w:tentative="1">
      <w:start w:val="1"/>
      <w:numFmt w:val="lowerRoman"/>
      <w:lvlText w:val="%3."/>
      <w:lvlJc w:val="right"/>
      <w:pPr>
        <w:ind w:left="1384" w:hanging="180"/>
      </w:pPr>
    </w:lvl>
    <w:lvl w:ilvl="3" w:tplc="0409000F" w:tentative="1">
      <w:start w:val="1"/>
      <w:numFmt w:val="decimal"/>
      <w:lvlText w:val="%4."/>
      <w:lvlJc w:val="left"/>
      <w:pPr>
        <w:ind w:left="2104" w:hanging="360"/>
      </w:pPr>
    </w:lvl>
    <w:lvl w:ilvl="4" w:tplc="04090019" w:tentative="1">
      <w:start w:val="1"/>
      <w:numFmt w:val="lowerLetter"/>
      <w:lvlText w:val="%5."/>
      <w:lvlJc w:val="left"/>
      <w:pPr>
        <w:ind w:left="2824" w:hanging="360"/>
      </w:pPr>
    </w:lvl>
    <w:lvl w:ilvl="5" w:tplc="0409001B" w:tentative="1">
      <w:start w:val="1"/>
      <w:numFmt w:val="lowerRoman"/>
      <w:lvlText w:val="%6."/>
      <w:lvlJc w:val="right"/>
      <w:pPr>
        <w:ind w:left="3544" w:hanging="180"/>
      </w:pPr>
    </w:lvl>
    <w:lvl w:ilvl="6" w:tplc="0409000F" w:tentative="1">
      <w:start w:val="1"/>
      <w:numFmt w:val="decimal"/>
      <w:lvlText w:val="%7."/>
      <w:lvlJc w:val="left"/>
      <w:pPr>
        <w:ind w:left="4264" w:hanging="360"/>
      </w:pPr>
    </w:lvl>
    <w:lvl w:ilvl="7" w:tplc="04090019" w:tentative="1">
      <w:start w:val="1"/>
      <w:numFmt w:val="lowerLetter"/>
      <w:lvlText w:val="%8."/>
      <w:lvlJc w:val="left"/>
      <w:pPr>
        <w:ind w:left="4984" w:hanging="360"/>
      </w:pPr>
    </w:lvl>
    <w:lvl w:ilvl="8" w:tplc="0409001B" w:tentative="1">
      <w:start w:val="1"/>
      <w:numFmt w:val="lowerRoman"/>
      <w:lvlText w:val="%9."/>
      <w:lvlJc w:val="right"/>
      <w:pPr>
        <w:ind w:left="5704" w:hanging="180"/>
      </w:pPr>
    </w:lvl>
  </w:abstractNum>
  <w:abstractNum w:abstractNumId="28">
    <w:nsid w:val="70F35F23"/>
    <w:multiLevelType w:val="hybridMultilevel"/>
    <w:tmpl w:val="3E42B33E"/>
    <w:lvl w:ilvl="0" w:tplc="544A280C">
      <w:start w:val="1"/>
      <w:numFmt w:val="decimal"/>
      <w:lvlText w:val="%1."/>
      <w:lvlJc w:val="left"/>
      <w:pPr>
        <w:ind w:left="36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0">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6"/>
  </w:num>
  <w:num w:numId="2">
    <w:abstractNumId w:val="11"/>
  </w:num>
  <w:num w:numId="3">
    <w:abstractNumId w:val="30"/>
  </w:num>
  <w:num w:numId="4">
    <w:abstractNumId w:val="14"/>
  </w:num>
  <w:num w:numId="5">
    <w:abstractNumId w:val="22"/>
  </w:num>
  <w:num w:numId="6">
    <w:abstractNumId w:val="15"/>
  </w:num>
  <w:num w:numId="7">
    <w:abstractNumId w:val="19"/>
  </w:num>
  <w:num w:numId="8">
    <w:abstractNumId w:val="24"/>
  </w:num>
  <w:num w:numId="9">
    <w:abstractNumId w:val="9"/>
  </w:num>
  <w:num w:numId="10">
    <w:abstractNumId w:val="29"/>
  </w:num>
  <w:num w:numId="11">
    <w:abstractNumId w:val="1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18"/>
  </w:num>
  <w:num w:numId="16">
    <w:abstractNumId w:val="7"/>
  </w:num>
  <w:num w:numId="17">
    <w:abstractNumId w:val="16"/>
  </w:num>
  <w:num w:numId="18">
    <w:abstractNumId w:val="17"/>
  </w:num>
  <w:num w:numId="19">
    <w:abstractNumId w:val="23"/>
  </w:num>
  <w:num w:numId="20">
    <w:abstractNumId w:val="1"/>
  </w:num>
  <w:num w:numId="21">
    <w:abstractNumId w:val="8"/>
  </w:num>
  <w:num w:numId="22">
    <w:abstractNumId w:val="13"/>
  </w:num>
  <w:num w:numId="23">
    <w:abstractNumId w:val="2"/>
  </w:num>
  <w:num w:numId="24">
    <w:abstractNumId w:val="21"/>
  </w:num>
  <w:num w:numId="25">
    <w:abstractNumId w:val="28"/>
  </w:num>
  <w:num w:numId="26">
    <w:abstractNumId w:val="0"/>
  </w:num>
  <w:num w:numId="27">
    <w:abstractNumId w:val="25"/>
  </w:num>
  <w:num w:numId="28">
    <w:abstractNumId w:val="20"/>
  </w:num>
  <w:num w:numId="29">
    <w:abstractNumId w:val="26"/>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08"/>
    <w:rsid w:val="00061A9E"/>
    <w:rsid w:val="000730A4"/>
    <w:rsid w:val="00076BD3"/>
    <w:rsid w:val="00082DEF"/>
    <w:rsid w:val="00086C8C"/>
    <w:rsid w:val="000875D9"/>
    <w:rsid w:val="000A04AE"/>
    <w:rsid w:val="000A7B0F"/>
    <w:rsid w:val="000B70A1"/>
    <w:rsid w:val="000C0CB7"/>
    <w:rsid w:val="000C3920"/>
    <w:rsid w:val="000E3D82"/>
    <w:rsid w:val="000F06AA"/>
    <w:rsid w:val="00102C81"/>
    <w:rsid w:val="001201C3"/>
    <w:rsid w:val="0013533B"/>
    <w:rsid w:val="00140B68"/>
    <w:rsid w:val="0014780E"/>
    <w:rsid w:val="00157702"/>
    <w:rsid w:val="00182353"/>
    <w:rsid w:val="001840C0"/>
    <w:rsid w:val="00192084"/>
    <w:rsid w:val="001B0782"/>
    <w:rsid w:val="001C09C1"/>
    <w:rsid w:val="001C2684"/>
    <w:rsid w:val="001F3B67"/>
    <w:rsid w:val="00202FDB"/>
    <w:rsid w:val="00205491"/>
    <w:rsid w:val="00214A4D"/>
    <w:rsid w:val="00220760"/>
    <w:rsid w:val="002236A1"/>
    <w:rsid w:val="00257C83"/>
    <w:rsid w:val="00261720"/>
    <w:rsid w:val="00267F11"/>
    <w:rsid w:val="002A3675"/>
    <w:rsid w:val="002D2567"/>
    <w:rsid w:val="002E5842"/>
    <w:rsid w:val="002F4A78"/>
    <w:rsid w:val="00307A3D"/>
    <w:rsid w:val="00310E9B"/>
    <w:rsid w:val="00327C70"/>
    <w:rsid w:val="00357A02"/>
    <w:rsid w:val="00364523"/>
    <w:rsid w:val="003D66C9"/>
    <w:rsid w:val="00411207"/>
    <w:rsid w:val="00411CF4"/>
    <w:rsid w:val="00453026"/>
    <w:rsid w:val="004648FF"/>
    <w:rsid w:val="004923D4"/>
    <w:rsid w:val="004B635F"/>
    <w:rsid w:val="004E6D40"/>
    <w:rsid w:val="004E7B33"/>
    <w:rsid w:val="004E7FA1"/>
    <w:rsid w:val="005152DD"/>
    <w:rsid w:val="0051618F"/>
    <w:rsid w:val="005162C9"/>
    <w:rsid w:val="00522076"/>
    <w:rsid w:val="00535AFB"/>
    <w:rsid w:val="00546A48"/>
    <w:rsid w:val="00576938"/>
    <w:rsid w:val="0058130B"/>
    <w:rsid w:val="00587F4B"/>
    <w:rsid w:val="005A2C8B"/>
    <w:rsid w:val="005F3D34"/>
    <w:rsid w:val="0064541C"/>
    <w:rsid w:val="00651C12"/>
    <w:rsid w:val="006603AD"/>
    <w:rsid w:val="0069260C"/>
    <w:rsid w:val="006C0825"/>
    <w:rsid w:val="006D1AD3"/>
    <w:rsid w:val="006F36DF"/>
    <w:rsid w:val="007332FE"/>
    <w:rsid w:val="0074088E"/>
    <w:rsid w:val="0076093A"/>
    <w:rsid w:val="00766055"/>
    <w:rsid w:val="007A290C"/>
    <w:rsid w:val="007C4DD4"/>
    <w:rsid w:val="007D27F0"/>
    <w:rsid w:val="007E39C6"/>
    <w:rsid w:val="007E5C8A"/>
    <w:rsid w:val="007F2252"/>
    <w:rsid w:val="00834A2E"/>
    <w:rsid w:val="00837F74"/>
    <w:rsid w:val="00861850"/>
    <w:rsid w:val="00866F7E"/>
    <w:rsid w:val="00881C98"/>
    <w:rsid w:val="00893FBE"/>
    <w:rsid w:val="00897DB2"/>
    <w:rsid w:val="008D0FF1"/>
    <w:rsid w:val="008E4408"/>
    <w:rsid w:val="008F1650"/>
    <w:rsid w:val="008F3B72"/>
    <w:rsid w:val="008F555D"/>
    <w:rsid w:val="00905FA6"/>
    <w:rsid w:val="00906167"/>
    <w:rsid w:val="00917BBD"/>
    <w:rsid w:val="00923354"/>
    <w:rsid w:val="00970CE2"/>
    <w:rsid w:val="00975BA7"/>
    <w:rsid w:val="00987D92"/>
    <w:rsid w:val="0099582D"/>
    <w:rsid w:val="009A3C54"/>
    <w:rsid w:val="009B46F8"/>
    <w:rsid w:val="009E6700"/>
    <w:rsid w:val="009F4BBB"/>
    <w:rsid w:val="00A1108E"/>
    <w:rsid w:val="00A97916"/>
    <w:rsid w:val="00AA145D"/>
    <w:rsid w:val="00AB1473"/>
    <w:rsid w:val="00AB5740"/>
    <w:rsid w:val="00AC1680"/>
    <w:rsid w:val="00AE32E9"/>
    <w:rsid w:val="00AE4349"/>
    <w:rsid w:val="00B02EBA"/>
    <w:rsid w:val="00B211E6"/>
    <w:rsid w:val="00B26AA7"/>
    <w:rsid w:val="00B5025D"/>
    <w:rsid w:val="00B56A78"/>
    <w:rsid w:val="00B57567"/>
    <w:rsid w:val="00B817DB"/>
    <w:rsid w:val="00BC177D"/>
    <w:rsid w:val="00BC3257"/>
    <w:rsid w:val="00BE05B5"/>
    <w:rsid w:val="00BE558B"/>
    <w:rsid w:val="00BF2622"/>
    <w:rsid w:val="00C07850"/>
    <w:rsid w:val="00C153C6"/>
    <w:rsid w:val="00C44AA9"/>
    <w:rsid w:val="00C54F39"/>
    <w:rsid w:val="00C87FDF"/>
    <w:rsid w:val="00C915E7"/>
    <w:rsid w:val="00CA531C"/>
    <w:rsid w:val="00CD6B99"/>
    <w:rsid w:val="00CE6D0D"/>
    <w:rsid w:val="00D2210D"/>
    <w:rsid w:val="00D23E62"/>
    <w:rsid w:val="00D25C61"/>
    <w:rsid w:val="00D438CD"/>
    <w:rsid w:val="00D4638D"/>
    <w:rsid w:val="00D669C1"/>
    <w:rsid w:val="00D83137"/>
    <w:rsid w:val="00D968C5"/>
    <w:rsid w:val="00DE1CE5"/>
    <w:rsid w:val="00DE47CA"/>
    <w:rsid w:val="00DF1E5E"/>
    <w:rsid w:val="00E34525"/>
    <w:rsid w:val="00E37EEB"/>
    <w:rsid w:val="00E44F03"/>
    <w:rsid w:val="00E47123"/>
    <w:rsid w:val="00E529D8"/>
    <w:rsid w:val="00E54162"/>
    <w:rsid w:val="00E57000"/>
    <w:rsid w:val="00E813DB"/>
    <w:rsid w:val="00E84C9E"/>
    <w:rsid w:val="00E91062"/>
    <w:rsid w:val="00E93A4E"/>
    <w:rsid w:val="00EA3CA1"/>
    <w:rsid w:val="00EB0C2F"/>
    <w:rsid w:val="00EC4FA3"/>
    <w:rsid w:val="00EC509F"/>
    <w:rsid w:val="00EC520D"/>
    <w:rsid w:val="00EE5D31"/>
    <w:rsid w:val="00EE742A"/>
    <w:rsid w:val="00EF14F4"/>
    <w:rsid w:val="00F312B7"/>
    <w:rsid w:val="00F452A8"/>
    <w:rsid w:val="00F45ED4"/>
    <w:rsid w:val="00F63CE0"/>
    <w:rsid w:val="00F64476"/>
    <w:rsid w:val="00F907BB"/>
    <w:rsid w:val="00FD622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 w:type="paragraph" w:styleId="BodyTextIndent">
    <w:name w:val="Body Text Indent"/>
    <w:basedOn w:val="Normal"/>
    <w:link w:val="BodyTextIndentChar"/>
    <w:rsid w:val="00411CF4"/>
    <w:pPr>
      <w:suppressAutoHyphens/>
      <w:spacing w:after="200" w:line="276" w:lineRule="auto"/>
      <w:ind w:firstLine="595"/>
      <w:jc w:val="both"/>
    </w:pPr>
    <w:rPr>
      <w:rFonts w:ascii="Calibri" w:hAnsi="Calibri" w:cs="Calibri"/>
      <w:sz w:val="22"/>
      <w:szCs w:val="22"/>
      <w:lang w:eastAsia="ar-SA"/>
    </w:rPr>
  </w:style>
  <w:style w:type="character" w:customStyle="1" w:styleId="BodyTextIndentChar">
    <w:name w:val="Body Text Indent Char"/>
    <w:basedOn w:val="DefaultParagraphFont"/>
    <w:link w:val="BodyTextIndent"/>
    <w:rsid w:val="00411CF4"/>
    <w:rPr>
      <w:rFonts w:ascii="Calibri" w:eastAsia="Times New Roman" w:hAnsi="Calibri" w:cs="Calibri"/>
      <w:lang w:val="en-US" w:eastAsia="ar-SA"/>
    </w:rPr>
  </w:style>
  <w:style w:type="character" w:customStyle="1" w:styleId="ListParagraphChar">
    <w:name w:val="List Paragraph Char"/>
    <w:link w:val="ListParagraph"/>
    <w:uiPriority w:val="99"/>
    <w:locked/>
    <w:rsid w:val="00E84C9E"/>
    <w:rPr>
      <w:rFonts w:ascii="Calibri" w:eastAsia="Calibri" w:hAnsi="Calibri" w:cs="Calibri"/>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 w:type="paragraph" w:styleId="BodyTextIndent">
    <w:name w:val="Body Text Indent"/>
    <w:basedOn w:val="Normal"/>
    <w:link w:val="BodyTextIndentChar"/>
    <w:rsid w:val="00411CF4"/>
    <w:pPr>
      <w:suppressAutoHyphens/>
      <w:spacing w:after="200" w:line="276" w:lineRule="auto"/>
      <w:ind w:firstLine="595"/>
      <w:jc w:val="both"/>
    </w:pPr>
    <w:rPr>
      <w:rFonts w:ascii="Calibri" w:hAnsi="Calibri" w:cs="Calibri"/>
      <w:sz w:val="22"/>
      <w:szCs w:val="22"/>
      <w:lang w:eastAsia="ar-SA"/>
    </w:rPr>
  </w:style>
  <w:style w:type="character" w:customStyle="1" w:styleId="BodyTextIndentChar">
    <w:name w:val="Body Text Indent Char"/>
    <w:basedOn w:val="DefaultParagraphFont"/>
    <w:link w:val="BodyTextIndent"/>
    <w:rsid w:val="00411CF4"/>
    <w:rPr>
      <w:rFonts w:ascii="Calibri" w:eastAsia="Times New Roman" w:hAnsi="Calibri" w:cs="Calibri"/>
      <w:lang w:val="en-US" w:eastAsia="ar-SA"/>
    </w:rPr>
  </w:style>
  <w:style w:type="character" w:customStyle="1" w:styleId="ListParagraphChar">
    <w:name w:val="List Paragraph Char"/>
    <w:link w:val="ListParagraph"/>
    <w:uiPriority w:val="99"/>
    <w:locked/>
    <w:rsid w:val="00E84C9E"/>
    <w:rPr>
      <w:rFonts w:ascii="Calibri" w:eastAsia="Calibri" w:hAnsi="Calibri" w:cs="Calibri"/>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34BEF-CA8D-4888-9BC0-D6A05E16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3276</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2020-10-07T07:12:00Z</cp:lastPrinted>
  <dcterms:created xsi:type="dcterms:W3CDTF">2021-01-11T12:49:00Z</dcterms:created>
  <dcterms:modified xsi:type="dcterms:W3CDTF">2021-01-11T12:49:00Z</dcterms:modified>
</cp:coreProperties>
</file>